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B37" w:rsidRPr="00B8050D" w:rsidRDefault="004524C3" w:rsidP="004524C3">
      <w:pPr>
        <w:jc w:val="both"/>
        <w:rPr>
          <w:rFonts w:ascii="Century" w:hAnsi="Century"/>
          <w:b/>
          <w:sz w:val="40"/>
          <w:szCs w:val="40"/>
        </w:rPr>
      </w:pPr>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w:t>
      </w:r>
      <w:r w:rsidR="00966BCA">
        <w:rPr>
          <w:rFonts w:ascii="Century" w:hAnsi="Century"/>
          <w:sz w:val="24"/>
          <w:szCs w:val="24"/>
        </w:rPr>
        <w:t>realizados</w:t>
      </w:r>
      <w:r>
        <w:rPr>
          <w:rFonts w:ascii="Century" w:hAnsi="Century"/>
          <w:sz w:val="24"/>
          <w:szCs w:val="24"/>
        </w:rPr>
        <w:t xml:space="preserve"> para la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LSQRRecepies</w:t>
      </w:r>
      <w:proofErr w:type="spellEnd"/>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TetGen</w:t>
      </w:r>
      <w:proofErr w:type="spellEnd"/>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Equipo de Computo: </w:t>
      </w:r>
      <w:proofErr w:type="spellStart"/>
      <w:r>
        <w:rPr>
          <w:rFonts w:ascii="Century" w:hAnsi="Century"/>
          <w:sz w:val="24"/>
          <w:szCs w:val="24"/>
        </w:rPr>
        <w:t>MACPro</w:t>
      </w:r>
      <w:proofErr w:type="spellEnd"/>
      <w:r>
        <w:rPr>
          <w:rFonts w:ascii="Century" w:hAnsi="Century"/>
          <w:sz w:val="24"/>
          <w:szCs w:val="24"/>
        </w:rPr>
        <w:t xml:space="preserve">, 2.8 GHz, </w:t>
      </w:r>
      <w:proofErr w:type="spellStart"/>
      <w:r>
        <w:rPr>
          <w:rFonts w:ascii="Century" w:hAnsi="Century"/>
          <w:sz w:val="24"/>
          <w:szCs w:val="24"/>
        </w:rPr>
        <w:t>Quad-Core</w:t>
      </w:r>
      <w:proofErr w:type="spellEnd"/>
      <w:r>
        <w:rPr>
          <w:rFonts w:ascii="Century" w:hAnsi="Century"/>
          <w:sz w:val="24"/>
          <w:szCs w:val="24"/>
        </w:rPr>
        <w:t xml:space="preserve"> Intel </w:t>
      </w:r>
      <w:proofErr w:type="spellStart"/>
      <w:r>
        <w:rPr>
          <w:rFonts w:ascii="Century" w:hAnsi="Century"/>
          <w:sz w:val="24"/>
          <w:szCs w:val="24"/>
        </w:rPr>
        <w:t>Xeon</w:t>
      </w:r>
      <w:proofErr w:type="spellEnd"/>
      <w:r>
        <w:rPr>
          <w:rFonts w:ascii="Century" w:hAnsi="Century"/>
          <w:sz w:val="24"/>
          <w:szCs w:val="24"/>
        </w:rPr>
        <w:t xml:space="preserve">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Rastreador: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w:t>
      </w:r>
      <w:hyperlink r:id="rId9"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proofErr w:type="spellStart"/>
      <w:r>
        <w:rPr>
          <w:rFonts w:ascii="Century" w:hAnsi="Century"/>
          <w:i/>
          <w:sz w:val="24"/>
          <w:szCs w:val="24"/>
        </w:rPr>
        <w:t>Frame</w:t>
      </w:r>
      <w:proofErr w:type="spellEnd"/>
      <w:r>
        <w:rPr>
          <w:rFonts w:ascii="Century" w:hAnsi="Century"/>
          <w:i/>
          <w:sz w:val="24"/>
          <w:szCs w:val="24"/>
        </w:rPr>
        <w:t xml:space="preserve"> </w:t>
      </w:r>
      <w:proofErr w:type="spellStart"/>
      <w:r>
        <w:rPr>
          <w:rFonts w:ascii="Century" w:hAnsi="Century"/>
          <w:i/>
          <w:sz w:val="24"/>
          <w:szCs w:val="24"/>
        </w:rPr>
        <w:t>Grabber</w:t>
      </w:r>
      <w:proofErr w:type="spellEnd"/>
      <w:r>
        <w:rPr>
          <w:rFonts w:ascii="Century" w:hAnsi="Century"/>
          <w:sz w:val="24"/>
          <w:szCs w:val="24"/>
        </w:rPr>
        <w:t xml:space="preserve">: </w:t>
      </w:r>
      <w:proofErr w:type="spellStart"/>
      <w:r>
        <w:rPr>
          <w:rFonts w:ascii="Century" w:hAnsi="Century"/>
          <w:sz w:val="24"/>
          <w:szCs w:val="24"/>
        </w:rPr>
        <w:t>Epiphan</w:t>
      </w:r>
      <w:proofErr w:type="spellEnd"/>
      <w:r>
        <w:rPr>
          <w:rFonts w:ascii="Century" w:hAnsi="Century"/>
          <w:sz w:val="24"/>
          <w:szCs w:val="24"/>
        </w:rPr>
        <w:t xml:space="preserve"> </w:t>
      </w:r>
      <w:r w:rsidR="00AE374B">
        <w:rPr>
          <w:rFonts w:ascii="Century" w:hAnsi="Century"/>
          <w:sz w:val="24"/>
          <w:szCs w:val="24"/>
        </w:rPr>
        <w:t>DVI2USB 3.0 con resolución máxi</w:t>
      </w:r>
      <w:r>
        <w:rPr>
          <w:rFonts w:ascii="Century" w:hAnsi="Century"/>
          <w:sz w:val="24"/>
          <w:szCs w:val="24"/>
        </w:rPr>
        <w:t xml:space="preserve">ma de 1920x1200 a 60 </w:t>
      </w:r>
      <w:proofErr w:type="spellStart"/>
      <w:r>
        <w:rPr>
          <w:rFonts w:ascii="Century" w:hAnsi="Century"/>
          <w:sz w:val="24"/>
          <w:szCs w:val="24"/>
        </w:rPr>
        <w:t>fps</w:t>
      </w:r>
      <w:proofErr w:type="spellEnd"/>
      <w:r>
        <w:rPr>
          <w:rFonts w:ascii="Century" w:hAnsi="Century"/>
          <w:sz w:val="24"/>
          <w:szCs w:val="24"/>
        </w:rPr>
        <w:t xml:space="preserve">.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p>
    <w:p w:rsidR="00087CA6" w:rsidRDefault="008D282C" w:rsidP="00087CA6">
      <w:pPr>
        <w:jc w:val="both"/>
        <w:rPr>
          <w:rFonts w:ascii="Century" w:hAnsi="Century"/>
          <w:sz w:val="24"/>
          <w:szCs w:val="24"/>
        </w:rPr>
      </w:pPr>
      <w:r>
        <w:rPr>
          <w:rFonts w:ascii="Century" w:hAnsi="Century"/>
          <w:sz w:val="24"/>
          <w:szCs w:val="24"/>
        </w:rPr>
        <w:t>Los maniquíes</w:t>
      </w:r>
      <w:r w:rsidR="00087CA6">
        <w:rPr>
          <w:rFonts w:ascii="Century" w:hAnsi="Century"/>
          <w:sz w:val="24"/>
          <w:szCs w:val="24"/>
        </w:rPr>
        <w:t xml:space="preserve"> de ultrasonido son </w:t>
      </w:r>
      <w:r w:rsidR="001511BD">
        <w:rPr>
          <w:rFonts w:ascii="Century" w:hAnsi="Century"/>
          <w:sz w:val="24"/>
          <w:szCs w:val="24"/>
        </w:rPr>
        <w:t>modelos físicos</w:t>
      </w:r>
      <w:r w:rsidR="00087CA6">
        <w:rPr>
          <w:rFonts w:ascii="Century" w:hAnsi="Century"/>
          <w:sz w:val="24"/>
          <w:szCs w:val="24"/>
        </w:rPr>
        <w:t xml:space="preserve"> con una geometría y composición específicas, los cuales emulan </w:t>
      </w:r>
      <w:r w:rsidR="001511BD">
        <w:rPr>
          <w:rFonts w:ascii="Century" w:hAnsi="Century"/>
          <w:sz w:val="24"/>
          <w:szCs w:val="24"/>
        </w:rPr>
        <w:t>algunas propiedades</w:t>
      </w:r>
      <w:r w:rsidR="00087CA6">
        <w:rPr>
          <w:rFonts w:ascii="Century" w:hAnsi="Century"/>
          <w:sz w:val="24"/>
          <w:szCs w:val="24"/>
        </w:rPr>
        <w:t xml:space="preserve">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E27467" w:rsidRDefault="00E27467" w:rsidP="00087CA6">
      <w:pPr>
        <w:jc w:val="both"/>
        <w:rPr>
          <w:rFonts w:ascii="Century" w:hAnsi="Century"/>
          <w:sz w:val="24"/>
          <w:szCs w:val="24"/>
        </w:rPr>
      </w:pPr>
    </w:p>
    <w:p w:rsidR="002B7CB8" w:rsidRDefault="00D7298E" w:rsidP="00087CA6">
      <w:pPr>
        <w:jc w:val="both"/>
        <w:rPr>
          <w:rFonts w:ascii="Century" w:hAnsi="Century"/>
          <w:sz w:val="24"/>
          <w:szCs w:val="24"/>
        </w:rPr>
      </w:pPr>
      <w:r>
        <w:rPr>
          <w:rFonts w:ascii="Century" w:hAnsi="Century"/>
          <w:sz w:val="24"/>
          <w:szCs w:val="24"/>
        </w:rPr>
        <w:lastRenderedPageBreak/>
        <w:t xml:space="preserve">El alcohol </w:t>
      </w:r>
      <w:proofErr w:type="spellStart"/>
      <w:r>
        <w:rPr>
          <w:rFonts w:ascii="Century" w:hAnsi="Century"/>
          <w:sz w:val="24"/>
          <w:szCs w:val="24"/>
        </w:rPr>
        <w:t>polivinílico</w:t>
      </w:r>
      <w:proofErr w:type="spellEnd"/>
      <w:r>
        <w:rPr>
          <w:rFonts w:ascii="Century" w:hAnsi="Century"/>
          <w:sz w:val="24"/>
          <w:szCs w:val="24"/>
        </w:rPr>
        <w:t xml:space="preserve">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w:t>
      </w:r>
      <w:r w:rsidR="00E27467">
        <w:rPr>
          <w:rFonts w:ascii="Century" w:hAnsi="Century"/>
          <w:sz w:val="24"/>
          <w:szCs w:val="24"/>
        </w:rPr>
        <w:t>en</w:t>
      </w:r>
      <w:r>
        <w:rPr>
          <w:rFonts w:ascii="Century" w:hAnsi="Century"/>
          <w:sz w:val="24"/>
          <w:szCs w:val="24"/>
        </w:rPr>
        <w:t xml:space="preserve"> imágenes acústicas obtenidas </w:t>
      </w:r>
      <w:r w:rsidR="00E27467">
        <w:rPr>
          <w:rFonts w:ascii="Century" w:hAnsi="Century"/>
          <w:sz w:val="24"/>
          <w:szCs w:val="24"/>
        </w:rPr>
        <w:t>mediante</w:t>
      </w:r>
      <w:r>
        <w:rPr>
          <w:rFonts w:ascii="Century" w:hAnsi="Century"/>
          <w:sz w:val="24"/>
          <w:szCs w:val="24"/>
        </w:rPr>
        <w:t xml:space="preserve"> ultrasonido o </w:t>
      </w:r>
      <w:proofErr w:type="spellStart"/>
      <w:r>
        <w:rPr>
          <w:rFonts w:ascii="Century" w:hAnsi="Century"/>
          <w:sz w:val="24"/>
          <w:szCs w:val="24"/>
        </w:rPr>
        <w:t>fotoacústica</w:t>
      </w:r>
      <w:proofErr w:type="spellEnd"/>
      <w:r>
        <w:rPr>
          <w:rFonts w:ascii="Century" w:hAnsi="Century"/>
          <w:sz w:val="24"/>
          <w:szCs w:val="24"/>
        </w:rPr>
        <w:t>, ya que este posee propiedades acústicas y mecánicas similares a las del tejido</w:t>
      </w:r>
      <w:r w:rsidR="00E27467">
        <w:rPr>
          <w:rFonts w:ascii="Century" w:hAnsi="Century"/>
          <w:sz w:val="24"/>
          <w:szCs w:val="24"/>
        </w:rPr>
        <w:t xml:space="preserve"> real</w:t>
      </w:r>
      <w:r>
        <w:rPr>
          <w:rFonts w:ascii="Century" w:hAnsi="Century"/>
          <w:sz w:val="24"/>
          <w:szCs w:val="24"/>
        </w:rPr>
        <w:t xml:space="preserve">;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w:t>
      </w:r>
      <w:proofErr w:type="spellStart"/>
      <w:r>
        <w:rPr>
          <w:rFonts w:ascii="Century" w:hAnsi="Century"/>
          <w:sz w:val="24"/>
          <w:szCs w:val="24"/>
        </w:rPr>
        <w:t>fotoacústica</w:t>
      </w:r>
      <w:proofErr w:type="spellEnd"/>
      <w:r>
        <w:rPr>
          <w:rFonts w:ascii="Century" w:hAnsi="Century"/>
          <w:sz w:val="24"/>
          <w:szCs w:val="24"/>
        </w:rPr>
        <w:t xml:space="preserve"> y </w:t>
      </w:r>
      <w:proofErr w:type="spellStart"/>
      <w:r>
        <w:rPr>
          <w:rFonts w:ascii="Century" w:hAnsi="Century"/>
          <w:sz w:val="24"/>
          <w:szCs w:val="24"/>
        </w:rPr>
        <w:t>elastografía</w:t>
      </w:r>
      <w:proofErr w:type="spellEnd"/>
      <w:r>
        <w:rPr>
          <w:rFonts w:ascii="Century" w:hAnsi="Century"/>
          <w:sz w:val="24"/>
          <w:szCs w:val="24"/>
        </w:rPr>
        <w:t xml:space="preserve">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val="en-US"/>
        </w:rPr>
        <w:drawing>
          <wp:inline distT="0" distB="0" distL="0" distR="0" wp14:anchorId="3D4662F0" wp14:editId="504E62DC">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w:t>
      </w:r>
      <w:proofErr w:type="spellStart"/>
      <w:r w:rsidR="002B7CB8">
        <w:rPr>
          <w:rFonts w:ascii="Century" w:hAnsi="Century"/>
          <w:sz w:val="24"/>
          <w:szCs w:val="24"/>
        </w:rPr>
        <w:t>semi</w:t>
      </w:r>
      <w:proofErr w:type="spellEnd"/>
      <w:r w:rsidR="002B7CB8">
        <w:rPr>
          <w:rFonts w:ascii="Century" w:hAnsi="Century"/>
          <w:sz w:val="24"/>
          <w:szCs w:val="24"/>
        </w:rPr>
        <w:t xml:space="preserve">-opaco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w:t>
      </w:r>
      <w:proofErr w:type="spellStart"/>
      <w:r w:rsidR="002B7CB8">
        <w:rPr>
          <w:rFonts w:ascii="Century" w:hAnsi="Century"/>
          <w:sz w:val="24"/>
          <w:szCs w:val="24"/>
        </w:rPr>
        <w:t>polivinílico</w:t>
      </w:r>
      <w:proofErr w:type="spellEnd"/>
      <w:r w:rsidR="002B7CB8">
        <w:rPr>
          <w:rFonts w:ascii="Century" w:hAnsi="Century"/>
          <w:sz w:val="24"/>
          <w:szCs w:val="24"/>
        </w:rPr>
        <w:t xml:space="preserve"> ha sido descrito por </w:t>
      </w:r>
      <w:proofErr w:type="spellStart"/>
      <w:r w:rsidR="002B7CB8">
        <w:rPr>
          <w:rFonts w:ascii="Century" w:hAnsi="Century"/>
          <w:sz w:val="24"/>
          <w:szCs w:val="24"/>
        </w:rPr>
        <w:t>Kharine</w:t>
      </w:r>
      <w:proofErr w:type="spellEnd"/>
      <w:r w:rsidR="002B7CB8">
        <w:rPr>
          <w:rFonts w:ascii="Century" w:hAnsi="Century"/>
          <w:sz w:val="24"/>
          <w:szCs w:val="24"/>
        </w:rPr>
        <w:t xml:space="preserv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w:t>
      </w:r>
      <w:r w:rsidR="00E27467">
        <w:rPr>
          <w:rFonts w:ascii="Century" w:hAnsi="Century"/>
          <w:sz w:val="24"/>
          <w:szCs w:val="24"/>
        </w:rPr>
        <w:t>,</w:t>
      </w:r>
      <w:r>
        <w:rPr>
          <w:rFonts w:ascii="Century" w:hAnsi="Century"/>
          <w:sz w:val="24"/>
          <w:szCs w:val="24"/>
        </w:rPr>
        <w:t xml:space="preserve"> se deja </w:t>
      </w:r>
      <w:r w:rsidR="00E27467">
        <w:rPr>
          <w:rFonts w:ascii="Century" w:hAnsi="Century"/>
          <w:sz w:val="24"/>
          <w:szCs w:val="24"/>
        </w:rPr>
        <w:t>reposar y se vierte en el molde</w:t>
      </w:r>
      <w:r>
        <w:rPr>
          <w:rFonts w:ascii="Century" w:hAnsi="Century"/>
          <w:sz w:val="24"/>
          <w:szCs w:val="24"/>
        </w:rPr>
        <w:t xml:space="preserv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w:t>
      </w:r>
      <w:r w:rsidR="00E27467">
        <w:rPr>
          <w:rFonts w:ascii="Century" w:hAnsi="Century"/>
          <w:sz w:val="24"/>
          <w:szCs w:val="24"/>
        </w:rPr>
        <w:t>e con la solución reposada se introduce</w:t>
      </w:r>
      <w:r>
        <w:rPr>
          <w:rFonts w:ascii="Century" w:hAnsi="Century"/>
          <w:sz w:val="24"/>
          <w:szCs w:val="24"/>
        </w:rPr>
        <w:t xml:space="preserve"> en un refrigerador a </w:t>
      </w:r>
      <w:r w:rsidR="00E27467">
        <w:rPr>
          <w:rFonts w:ascii="Century" w:hAnsi="Century"/>
          <w:sz w:val="24"/>
          <w:szCs w:val="24"/>
        </w:rPr>
        <w:t xml:space="preserve">       </w:t>
      </w:r>
      <w:r>
        <w:rPr>
          <w:rFonts w:ascii="Century" w:hAnsi="Century"/>
          <w:sz w:val="24"/>
          <w:szCs w:val="24"/>
        </w:rPr>
        <w:t xml:space="preserve">-20°C y se deja dentro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 xml:space="preserve">Después se deja a temperatura ambiente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w:t>
      </w:r>
      <w:r w:rsidR="00F91237">
        <w:rPr>
          <w:rFonts w:ascii="Century" w:hAnsi="Century"/>
          <w:sz w:val="24"/>
          <w:szCs w:val="24"/>
        </w:rPr>
        <w:t xml:space="preserve"> y descongelamiento</w:t>
      </w:r>
      <w:r w:rsidR="008D282C">
        <w:rPr>
          <w:rFonts w:ascii="Century" w:hAnsi="Century"/>
          <w:sz w:val="24"/>
          <w:szCs w:val="24"/>
        </w:rPr>
        <w:t xml:space="preserve">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lastRenderedPageBreak/>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val="en-US"/>
        </w:rPr>
        <w:drawing>
          <wp:inline distT="0" distB="0" distL="0" distR="0" wp14:anchorId="6A336B4F" wp14:editId="51A8AA49">
            <wp:extent cx="5229225" cy="1775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1">
                      <a:extLst>
                        <a:ext uri="{28A0092B-C50C-407E-A947-70E740481C1C}">
                          <a14:useLocalDpi xmlns:a14="http://schemas.microsoft.com/office/drawing/2010/main" val="0"/>
                        </a:ext>
                      </a:extLst>
                    </a:blip>
                    <a:srcRect t="8911" b="6224"/>
                    <a:stretch/>
                  </pic:blipFill>
                  <pic:spPr bwMode="auto">
                    <a:xfrm>
                      <a:off x="0" y="0"/>
                      <a:ext cx="5251490" cy="1782583"/>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 xml:space="preserve">Por otro lado hay que tomar en cuenta que el tejido de una lesión de mama ha cambiado sus propiedades </w:t>
      </w:r>
      <w:r w:rsidR="00F91237">
        <w:rPr>
          <w:rFonts w:ascii="Century" w:hAnsi="Century"/>
          <w:sz w:val="24"/>
          <w:szCs w:val="24"/>
        </w:rPr>
        <w:t xml:space="preserve">físicas </w:t>
      </w:r>
      <w:r>
        <w:rPr>
          <w:rFonts w:ascii="Century" w:hAnsi="Century"/>
          <w:sz w:val="24"/>
          <w:szCs w:val="24"/>
        </w:rPr>
        <w:t xml:space="preserve">y su aspecto en las imágenes de ultrasonido </w:t>
      </w:r>
      <w:r w:rsidR="00F91237">
        <w:rPr>
          <w:rFonts w:ascii="Century" w:hAnsi="Century"/>
          <w:sz w:val="24"/>
          <w:szCs w:val="24"/>
        </w:rPr>
        <w:t xml:space="preserve">también </w:t>
      </w:r>
      <w:r>
        <w:rPr>
          <w:rFonts w:ascii="Century" w:hAnsi="Century"/>
          <w:sz w:val="24"/>
          <w:szCs w:val="24"/>
        </w:rPr>
        <w:t xml:space="preserve">cambia. Por esta razón es importante utilizar un material que pueda simular estas nuevas propiedades del tejido para obtener </w:t>
      </w:r>
      <w:r w:rsidR="00CE3734">
        <w:rPr>
          <w:rFonts w:ascii="Century" w:hAnsi="Century"/>
          <w:sz w:val="24"/>
          <w:szCs w:val="24"/>
        </w:rPr>
        <w:t>un maniquí</w:t>
      </w:r>
      <w:r>
        <w:rPr>
          <w:rFonts w:ascii="Century" w:hAnsi="Century"/>
          <w:sz w:val="24"/>
          <w:szCs w:val="24"/>
        </w:rPr>
        <w:t xml:space="preserve"> de una mama con un tumor</w:t>
      </w:r>
      <w:r w:rsidR="00CE3734">
        <w:rPr>
          <w:rFonts w:ascii="Century" w:hAnsi="Century"/>
          <w:sz w:val="24"/>
          <w:szCs w:val="24"/>
        </w:rPr>
        <w:t>,</w:t>
      </w:r>
      <w:r>
        <w:rPr>
          <w:rFonts w:ascii="Century" w:hAnsi="Century"/>
          <w:sz w:val="24"/>
          <w:szCs w:val="24"/>
        </w:rPr>
        <w:t xml:space="preserve">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val="en-US"/>
        </w:rPr>
        <w:drawing>
          <wp:inline distT="0" distB="0" distL="0" distR="0" wp14:anchorId="4E99A4A2" wp14:editId="774DCD30">
            <wp:extent cx="3714750" cy="2698426"/>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2">
                      <a:extLst>
                        <a:ext uri="{28A0092B-C50C-407E-A947-70E740481C1C}">
                          <a14:useLocalDpi xmlns:a14="http://schemas.microsoft.com/office/drawing/2010/main" val="0"/>
                        </a:ext>
                      </a:extLst>
                    </a:blip>
                    <a:srcRect t="8090" b="3125"/>
                    <a:stretch/>
                  </pic:blipFill>
                  <pic:spPr bwMode="auto">
                    <a:xfrm>
                      <a:off x="0" y="0"/>
                      <a:ext cx="3777942" cy="2744329"/>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val="en-US"/>
        </w:rPr>
        <w:drawing>
          <wp:inline distT="0" distB="0" distL="0" distR="0" wp14:anchorId="7EC5B1AE" wp14:editId="013E5B2C">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3">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 xml:space="preserve">agua </w:t>
      </w:r>
      <w:proofErr w:type="spellStart"/>
      <w:r>
        <w:rPr>
          <w:rFonts w:ascii="Century" w:hAnsi="Century"/>
          <w:sz w:val="24"/>
          <w:szCs w:val="24"/>
        </w:rPr>
        <w:t>bi</w:t>
      </w:r>
      <w:proofErr w:type="spellEnd"/>
      <w:r>
        <w:rPr>
          <w:rFonts w:ascii="Century" w:hAnsi="Century"/>
          <w:sz w:val="24"/>
          <w:szCs w:val="24"/>
        </w:rPr>
        <w:t>-destilada.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A45290"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2pt;height:218.4pt">
            <v:imagedata r:id="rId14"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w:t>
      </w:r>
      <w:r w:rsidR="00CE3734">
        <w:rPr>
          <w:rFonts w:ascii="Century" w:hAnsi="Century"/>
          <w:sz w:val="24"/>
          <w:szCs w:val="24"/>
        </w:rPr>
        <w:t xml:space="preserve">rastreadas, </w:t>
      </w:r>
      <w:r>
        <w:rPr>
          <w:rFonts w:ascii="Century" w:hAnsi="Century"/>
          <w:sz w:val="24"/>
          <w:szCs w:val="24"/>
        </w:rPr>
        <w:t xml:space="preserve">se utilizó un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y un equipo de ultrasonido </w:t>
      </w:r>
      <w:proofErr w:type="spellStart"/>
      <w:r>
        <w:rPr>
          <w:rFonts w:ascii="Century" w:hAnsi="Century"/>
          <w:sz w:val="24"/>
          <w:szCs w:val="24"/>
        </w:rPr>
        <w:t>Aloka</w:t>
      </w:r>
      <w:proofErr w:type="spellEnd"/>
      <w:r>
        <w:rPr>
          <w:rFonts w:ascii="Century" w:hAnsi="Century"/>
          <w:sz w:val="24"/>
          <w:szCs w:val="24"/>
        </w:rPr>
        <w:t xml:space="preserve"> SSD-1000 con una sonda 2D convencional de 7.5 MHz. </w:t>
      </w:r>
      <w:r w:rsidR="004A587D">
        <w:rPr>
          <w:rFonts w:ascii="Century" w:hAnsi="Century"/>
          <w:sz w:val="24"/>
          <w:szCs w:val="24"/>
        </w:rPr>
        <w:t xml:space="preserve">El equipo de ultrasonido utilizado no cuenta con una salida de video digital, por esta razón fue necesario hacer uso de una tarjeta de adquisición </w:t>
      </w:r>
      <w:proofErr w:type="spellStart"/>
      <w:r w:rsidR="004A587D">
        <w:rPr>
          <w:rFonts w:ascii="Century" w:hAnsi="Century"/>
          <w:sz w:val="24"/>
          <w:szCs w:val="24"/>
        </w:rPr>
        <w:t>Epiphan</w:t>
      </w:r>
      <w:proofErr w:type="spellEnd"/>
      <w:r w:rsidR="004A587D">
        <w:rPr>
          <w:rFonts w:ascii="Century" w:hAnsi="Century"/>
          <w:sz w:val="24"/>
          <w:szCs w:val="24"/>
        </w:rPr>
        <w:t xml:space="preserve">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P</w:t>
      </w:r>
      <w:r w:rsidR="00CE3734">
        <w:rPr>
          <w:rFonts w:ascii="Century" w:hAnsi="Century"/>
          <w:sz w:val="24"/>
          <w:szCs w:val="24"/>
        </w:rPr>
        <w:t>o</w:t>
      </w:r>
      <w:r w:rsidR="0072154D">
        <w:rPr>
          <w:rFonts w:ascii="Century" w:hAnsi="Century"/>
          <w:sz w:val="24"/>
          <w:szCs w:val="24"/>
        </w:rPr>
        <w:t xml:space="preserve">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 xml:space="preserve">las clases proporcionadas por </w:t>
      </w:r>
      <w:proofErr w:type="spellStart"/>
      <w:r w:rsidR="00706A5F">
        <w:rPr>
          <w:rFonts w:ascii="Century" w:hAnsi="Century"/>
          <w:sz w:val="24"/>
          <w:szCs w:val="24"/>
        </w:rPr>
        <w:t>Epiphan</w:t>
      </w:r>
      <w:proofErr w:type="spellEnd"/>
      <w:r w:rsidR="00706A5F">
        <w:rPr>
          <w:rFonts w:ascii="Century" w:hAnsi="Century"/>
          <w:sz w:val="24"/>
          <w:szCs w:val="24"/>
        </w:rPr>
        <w:t xml:space="preserve"> para realizar la comunicación </w:t>
      </w:r>
      <w:r w:rsidR="00CE3734">
        <w:rPr>
          <w:rFonts w:ascii="Century" w:hAnsi="Century"/>
          <w:sz w:val="24"/>
          <w:szCs w:val="24"/>
        </w:rPr>
        <w:t xml:space="preserve">necesaria para la adquisición de </w:t>
      </w:r>
      <w:r w:rsidR="00706A5F">
        <w:rPr>
          <w:rFonts w:ascii="Century" w:hAnsi="Century"/>
          <w:sz w:val="24"/>
          <w:szCs w:val="24"/>
        </w:rPr>
        <w:t>imágenes.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val="en-US"/>
        </w:rPr>
        <w:drawing>
          <wp:inline distT="0" distB="0" distL="0" distR="0" wp14:anchorId="503C5D4F" wp14:editId="36D46DA0">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w:t>
      </w:r>
      <w:proofErr w:type="spellStart"/>
      <w:r w:rsidR="005A779B">
        <w:rPr>
          <w:rFonts w:ascii="Century" w:hAnsi="Century"/>
          <w:sz w:val="24"/>
          <w:szCs w:val="24"/>
        </w:rPr>
        <w:t>fps</w:t>
      </w:r>
      <w:proofErr w:type="spellEnd"/>
      <w:r w:rsidR="005A779B">
        <w:rPr>
          <w:rFonts w:ascii="Century" w:hAnsi="Century"/>
          <w:sz w:val="24"/>
          <w:szCs w:val="24"/>
        </w:rPr>
        <w:t xml:space="preserve">,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y los datos de orientación y posición de todas las imágenes se guardan en dos archivos *.</w:t>
      </w:r>
      <w:proofErr w:type="spellStart"/>
      <w:r w:rsidR="001F4080">
        <w:rPr>
          <w:rFonts w:ascii="Century" w:hAnsi="Century"/>
          <w:sz w:val="24"/>
          <w:szCs w:val="24"/>
        </w:rPr>
        <w:t>txt</w:t>
      </w:r>
      <w:proofErr w:type="spellEnd"/>
      <w:r w:rsidR="001F4080">
        <w:rPr>
          <w:rFonts w:ascii="Century" w:hAnsi="Century"/>
          <w:sz w:val="24"/>
          <w:szCs w:val="24"/>
        </w:rPr>
        <w:t xml:space="preserve">.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 xml:space="preserve">el archivo de orientación contiene la información de orientación de cada imagen en forma de </w:t>
      </w:r>
      <w:proofErr w:type="spellStart"/>
      <w:r w:rsidR="001F4080">
        <w:rPr>
          <w:rFonts w:ascii="Century" w:eastAsiaTheme="minorEastAsia" w:hAnsi="Century"/>
          <w:sz w:val="24"/>
          <w:szCs w:val="24"/>
        </w:rPr>
        <w:t>cuaterniones</w:t>
      </w:r>
      <w:proofErr w:type="spellEnd"/>
      <w:r w:rsidR="001F4080">
        <w:rPr>
          <w:rFonts w:ascii="Century" w:eastAsiaTheme="minorEastAsia" w:hAnsi="Century"/>
          <w:sz w:val="24"/>
          <w:szCs w:val="24"/>
        </w:rPr>
        <w:t xml:space="preserve">.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val="en-US"/>
        </w:rPr>
        <w:drawing>
          <wp:inline distT="0" distB="0" distL="0" distR="0" wp14:anchorId="0E7E74D6" wp14:editId="2454E3D3">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6">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Para realizar la calibración de la sonda de ultrasonido se implementó el método de hilos cruzados, descrito en el capítulo 2 (Ultrasonido 3D). Este método se implementó haciendo uso de las librearías VTK, para la visualización y selección de</w:t>
      </w:r>
      <w:r w:rsidR="0055181C">
        <w:rPr>
          <w:rFonts w:ascii="Century" w:hAnsi="Century"/>
          <w:sz w:val="24"/>
          <w:szCs w:val="24"/>
        </w:rPr>
        <w:t xml:space="preserve">l punto de cruce, y </w:t>
      </w:r>
      <w:proofErr w:type="spellStart"/>
      <w:r w:rsidR="0055181C">
        <w:rPr>
          <w:rFonts w:ascii="Century" w:hAnsi="Century"/>
          <w:sz w:val="24"/>
          <w:szCs w:val="24"/>
        </w:rPr>
        <w:t>LSQRRecipes</w:t>
      </w:r>
      <w:proofErr w:type="spellEnd"/>
      <w:r>
        <w:rPr>
          <w:rFonts w:ascii="Century" w:hAnsi="Century"/>
          <w:sz w:val="24"/>
          <w:szCs w:val="24"/>
        </w:rPr>
        <w:t xml:space="preserve">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w:t>
      </w:r>
      <w:r w:rsidR="001511BD">
        <w:rPr>
          <w:rFonts w:ascii="Century" w:hAnsi="Century"/>
          <w:sz w:val="24"/>
          <w:szCs w:val="24"/>
        </w:rPr>
        <w:t>objeto</w:t>
      </w:r>
      <w:r>
        <w:rPr>
          <w:rFonts w:ascii="Century" w:hAnsi="Century"/>
          <w:sz w:val="24"/>
          <w:szCs w:val="24"/>
        </w:rPr>
        <w:t xml:space="preserve"> de calibración el cual consiste en una </w:t>
      </w:r>
      <w:r w:rsidR="0055181C">
        <w:rPr>
          <w:rFonts w:ascii="Century" w:hAnsi="Century"/>
          <w:sz w:val="24"/>
          <w:szCs w:val="24"/>
        </w:rPr>
        <w:t xml:space="preserve">caja </w:t>
      </w:r>
      <w:r>
        <w:rPr>
          <w:rFonts w:ascii="Century" w:hAnsi="Century"/>
          <w:sz w:val="24"/>
          <w:szCs w:val="24"/>
        </w:rPr>
        <w:t xml:space="preserve">con un sistema de tensión que sirve para colocar los hilos y tensionarlos hasta </w:t>
      </w:r>
      <w:r>
        <w:rPr>
          <w:rFonts w:ascii="Century" w:hAnsi="Century"/>
          <w:sz w:val="24"/>
          <w:szCs w:val="24"/>
        </w:rPr>
        <w:lastRenderedPageBreak/>
        <w:t>garantizar que 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w:t>
      </w:r>
      <w:proofErr w:type="spellStart"/>
      <w:r w:rsidR="000C14E8">
        <w:rPr>
          <w:rFonts w:ascii="Century" w:hAnsi="Century"/>
          <w:sz w:val="24"/>
          <w:szCs w:val="24"/>
        </w:rPr>
        <w:t>txt</w:t>
      </w:r>
      <w:proofErr w:type="spellEnd"/>
      <w:r w:rsidR="000C14E8">
        <w:rPr>
          <w:rFonts w:ascii="Century" w:hAnsi="Century"/>
          <w:sz w:val="24"/>
          <w:szCs w:val="24"/>
        </w:rPr>
        <w:t xml:space="preserve"> el cual contiene los 8 parámetros de calibración estimados.</w:t>
      </w:r>
    </w:p>
    <w:p w:rsidR="00EE1E29" w:rsidRDefault="00EE1E29" w:rsidP="00EE1E29">
      <w:pPr>
        <w:jc w:val="center"/>
        <w:rPr>
          <w:rFonts w:ascii="Century" w:hAnsi="Century"/>
          <w:sz w:val="24"/>
          <w:szCs w:val="24"/>
        </w:rPr>
      </w:pPr>
      <w:r>
        <w:rPr>
          <w:noProof/>
          <w:lang w:val="en-US"/>
        </w:rPr>
        <w:drawing>
          <wp:inline distT="0" distB="0" distL="0" distR="0" wp14:anchorId="67B4E453" wp14:editId="21A839B8">
            <wp:extent cx="3676650" cy="261062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3682278" cy="2614616"/>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val="en-US"/>
        </w:rPr>
        <w:drawing>
          <wp:inline distT="0" distB="0" distL="0" distR="0" wp14:anchorId="4DBAFB18" wp14:editId="193FAADA">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lastRenderedPageBreak/>
        <w:t xml:space="preserve">En el trabajo realizado por Prager et al., en donde se comparan diversos métodos de calibración de sondas de ultrasonido, se recomienda hacer uso de un aproximado de 50 imágenes de ultrasonido para el método de hilos cruzados, ya que un número menor de imágenes representa un mayor error de 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proofErr w:type="gramStart"/>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w:t>
      </w:r>
      <w:proofErr w:type="gramStart"/>
      <w:r>
        <w:rPr>
          <w:rFonts w:ascii="Century" w:eastAsiaTheme="minorEastAsia" w:hAnsi="Century"/>
          <w:sz w:val="24"/>
          <w:szCs w:val="20"/>
        </w:rPr>
        <w:t xml:space="preserve">superficie; </w:t>
      </w:r>
      <m:oMath>
        <m:r>
          <w:rPr>
            <w:rFonts w:ascii="Cambria Math" w:eastAsiaTheme="minorEastAsia" w:hAnsi="Cambria Math"/>
            <w:sz w:val="24"/>
            <w:szCs w:val="20"/>
          </w:rPr>
          <m:t>a</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val="en-US"/>
        </w:rPr>
        <w:drawing>
          <wp:inline distT="0" distB="0" distL="0" distR="0" wp14:anchorId="3A8A2C96" wp14:editId="61DD4397">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9">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55181C" w:rsidRPr="0045206E" w:rsidRDefault="0045206E" w:rsidP="0055181C">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w:lastRenderedPageBreak/>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w:t>
      </w:r>
      <w:proofErr w:type="gramStart"/>
      <w:r>
        <w:rPr>
          <w:rFonts w:ascii="Century" w:eastAsiaTheme="minorEastAsia" w:hAnsi="Century"/>
          <w:sz w:val="24"/>
          <w:szCs w:val="20"/>
        </w:rPr>
        <w:t>se</w:t>
      </w:r>
      <w:proofErr w:type="gramEnd"/>
      <w:r>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w:t>
      </w:r>
      <w:proofErr w:type="gramStart"/>
      <w:r w:rsidR="00E02E5B">
        <w:rPr>
          <w:rFonts w:ascii="Century" w:eastAsiaTheme="minorEastAsia" w:hAnsi="Century"/>
          <w:sz w:val="24"/>
          <w:szCs w:val="20"/>
        </w:rPr>
        <w:t>se</w:t>
      </w:r>
      <w:proofErr w:type="gramEnd"/>
      <w:r w:rsidR="00E02E5B">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w:t>
      </w:r>
      <w:r w:rsidR="00EC3C97">
        <w:rPr>
          <w:rFonts w:ascii="Century" w:eastAsiaTheme="minorEastAsia" w:hAnsi="Century"/>
          <w:sz w:val="24"/>
          <w:szCs w:val="20"/>
        </w:rPr>
        <w:t>s</w:t>
      </w:r>
      <w:r w:rsidR="00590BFD">
        <w:rPr>
          <w:rFonts w:ascii="Century" w:eastAsiaTheme="minorEastAsia" w:hAnsi="Century"/>
          <w:sz w:val="24"/>
          <w:szCs w:val="20"/>
        </w:rPr>
        <w:t xml:space="preserve"> datos de entrada. Estas medidas indican una descripción de la dependencia </w:t>
      </w:r>
      <w:proofErr w:type="spellStart"/>
      <w:r w:rsidR="00590BFD">
        <w:rPr>
          <w:rFonts w:ascii="Century" w:eastAsiaTheme="minorEastAsia" w:hAnsi="Century"/>
          <w:sz w:val="24"/>
          <w:szCs w:val="20"/>
        </w:rPr>
        <w:t>intra</w:t>
      </w:r>
      <w:proofErr w:type="spellEnd"/>
      <w:r w:rsidR="00590BFD">
        <w:rPr>
          <w:rFonts w:ascii="Century" w:eastAsiaTheme="minorEastAsia" w:hAnsi="Century"/>
          <w:sz w:val="24"/>
          <w:szCs w:val="20"/>
        </w:rPr>
        <w:t xml:space="preserve">-usuario del sistema. Para evaluar la repetitividad de la </w:t>
      </w:r>
      <w:r w:rsidR="00590BFD">
        <w:rPr>
          <w:rFonts w:ascii="Century" w:eastAsiaTheme="minorEastAsia" w:hAnsi="Century"/>
          <w:sz w:val="24"/>
          <w:szCs w:val="20"/>
        </w:rPr>
        <w:lastRenderedPageBreak/>
        <w:t xml:space="preserve">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975E2F"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 xml:space="preserve">enes 2D </w:t>
      </w:r>
      <w:r w:rsidR="00EC3C97">
        <w:rPr>
          <w:rFonts w:ascii="Century" w:hAnsi="Century"/>
          <w:sz w:val="24"/>
          <w:szCs w:val="20"/>
        </w:rPr>
        <w:t>rastreadas se implementaron d</w:t>
      </w:r>
      <w:r w:rsidR="00847302">
        <w:rPr>
          <w:rFonts w:ascii="Century" w:hAnsi="Century"/>
          <w:sz w:val="24"/>
          <w:szCs w:val="20"/>
        </w:rPr>
        <w:t>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w:t>
      </w:r>
      <w:proofErr w:type="spellStart"/>
      <w:r w:rsidR="00847302">
        <w:rPr>
          <w:rFonts w:ascii="Century" w:hAnsi="Century"/>
          <w:sz w:val="24"/>
          <w:szCs w:val="20"/>
        </w:rPr>
        <w:t>voxeles</w:t>
      </w:r>
      <w:proofErr w:type="spellEnd"/>
      <w:r w:rsidR="00847302">
        <w:rPr>
          <w:rFonts w:ascii="Century" w:hAnsi="Century"/>
          <w:sz w:val="24"/>
          <w:szCs w:val="20"/>
        </w:rPr>
        <w:t xml:space="preserve"> </w:t>
      </w:r>
      <w:r>
        <w:rPr>
          <w:rFonts w:ascii="Century" w:hAnsi="Century"/>
          <w:sz w:val="24"/>
          <w:szCs w:val="20"/>
        </w:rPr>
        <w:t>propuesto</w:t>
      </w:r>
      <w:r w:rsidR="00847302">
        <w:rPr>
          <w:rFonts w:ascii="Century" w:hAnsi="Century"/>
          <w:sz w:val="24"/>
          <w:szCs w:val="20"/>
        </w:rPr>
        <w:t xml:space="preserve"> por </w:t>
      </w:r>
      <w:proofErr w:type="spellStart"/>
      <w:r w:rsidR="00847302">
        <w:rPr>
          <w:rFonts w:ascii="Century" w:hAnsi="Century"/>
          <w:sz w:val="24"/>
          <w:szCs w:val="20"/>
        </w:rPr>
        <w:t>Trobaugh</w:t>
      </w:r>
      <w:proofErr w:type="spellEnd"/>
      <w:r w:rsidR="00847302">
        <w:rPr>
          <w:rFonts w:ascii="Century" w:hAnsi="Century"/>
          <w:sz w:val="24"/>
          <w:szCs w:val="20"/>
        </w:rPr>
        <w:t xml:space="preserve">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voxeles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se realizaron una serie de reconstrucciones de un fantasma de ultrasonido (</w:t>
      </w:r>
      <w:proofErr w:type="spellStart"/>
      <w:r>
        <w:rPr>
          <w:rFonts w:ascii="Century" w:hAnsi="Century"/>
          <w:sz w:val="24"/>
          <w:szCs w:val="20"/>
        </w:rPr>
        <w:t>Ultrasound</w:t>
      </w:r>
      <w:proofErr w:type="spellEnd"/>
      <w:r>
        <w:rPr>
          <w:rFonts w:ascii="Century" w:hAnsi="Century"/>
          <w:sz w:val="24"/>
          <w:szCs w:val="20"/>
        </w:rPr>
        <w:t xml:space="preserve"> </w:t>
      </w:r>
      <w:proofErr w:type="spellStart"/>
      <w:r>
        <w:rPr>
          <w:rFonts w:ascii="Century" w:hAnsi="Century"/>
          <w:sz w:val="24"/>
          <w:szCs w:val="20"/>
        </w:rPr>
        <w:t>Resolution</w:t>
      </w:r>
      <w:proofErr w:type="spellEnd"/>
      <w:r>
        <w:rPr>
          <w:rFonts w:ascii="Century" w:hAnsi="Century"/>
          <w:sz w:val="24"/>
          <w:szCs w:val="20"/>
        </w:rPr>
        <w:t xml:space="preserve"> </w:t>
      </w:r>
      <w:proofErr w:type="spellStart"/>
      <w:r>
        <w:rPr>
          <w:rFonts w:ascii="Century" w:hAnsi="Century"/>
          <w:sz w:val="24"/>
          <w:szCs w:val="20"/>
        </w:rPr>
        <w:t>Phantom</w:t>
      </w:r>
      <w:proofErr w:type="spellEnd"/>
      <w:r>
        <w:rPr>
          <w:rFonts w:ascii="Century" w:hAnsi="Century"/>
          <w:sz w:val="24"/>
          <w:szCs w:val="20"/>
        </w:rPr>
        <w:t xml:space="preserve"> </w:t>
      </w:r>
      <w:proofErr w:type="spellStart"/>
      <w:r>
        <w:rPr>
          <w:rFonts w:ascii="Century" w:hAnsi="Century"/>
          <w:sz w:val="24"/>
          <w:szCs w:val="20"/>
        </w:rPr>
        <w:t>Model</w:t>
      </w:r>
      <w:proofErr w:type="spellEnd"/>
      <w:r>
        <w:rPr>
          <w:rFonts w:ascii="Century" w:hAnsi="Century"/>
          <w:sz w:val="24"/>
          <w:szCs w:val="20"/>
        </w:rPr>
        <w:t xml:space="preserve">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w:t>
      </w:r>
      <w:r w:rsidR="00154014">
        <w:rPr>
          <w:rFonts w:ascii="Century" w:hAnsi="Century"/>
          <w:sz w:val="24"/>
          <w:szCs w:val="20"/>
        </w:rPr>
        <w:t>l segundo conjunto consiste en 6</w:t>
      </w:r>
      <w:r w:rsidR="00853847">
        <w:rPr>
          <w:rFonts w:ascii="Century" w:hAnsi="Century"/>
          <w:sz w:val="24"/>
          <w:szCs w:val="20"/>
        </w:rPr>
        <w:t xml:space="preserve"> cilindros de 3mm de diámetro y una separación de 12.5mm entre ellos; el último grupo consiste de 2 cilindros de 6mm de diámetro y una separación de 20mm entre ellos. De las reconstrucciones realizadas se </w:t>
      </w:r>
      <w:r w:rsidR="00853847">
        <w:rPr>
          <w:rFonts w:ascii="Century" w:hAnsi="Century"/>
          <w:sz w:val="24"/>
          <w:szCs w:val="20"/>
        </w:rPr>
        <w:lastRenderedPageBreak/>
        <w:t>obtuvieron segmentaciones manuales del diámetro horizontal y vertical de los cilindros y la separación entre ellos para obtener el error de reconstrucción, la segmentación se realizó mediante el software de acceso libre 3DSlicer (</w:t>
      </w:r>
      <w:hyperlink r:id="rId20" w:history="1">
        <w:r w:rsidR="00853847" w:rsidRPr="00745273">
          <w:rPr>
            <w:rStyle w:val="Hipervnculo"/>
            <w:rFonts w:ascii="Century" w:hAnsi="Century"/>
            <w:sz w:val="24"/>
            <w:szCs w:val="20"/>
          </w:rPr>
          <w:t>http://www.slicer.org</w:t>
        </w:r>
      </w:hyperlink>
      <w:r w:rsidR="00853847">
        <w:rPr>
          <w:rFonts w:ascii="Century" w:hAnsi="Century"/>
          <w:sz w:val="24"/>
          <w:szCs w:val="20"/>
        </w:rPr>
        <w:t>). Las medidas adquiridas se realizaron dentro del plano 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154014">
      <w:pPr>
        <w:ind w:left="-567" w:right="-518"/>
        <w:jc w:val="center"/>
        <w:rPr>
          <w:rFonts w:ascii="Century" w:hAnsi="Century"/>
          <w:sz w:val="24"/>
          <w:szCs w:val="20"/>
        </w:rPr>
      </w:pPr>
      <w:r>
        <w:rPr>
          <w:rFonts w:ascii="Century" w:hAnsi="Century"/>
          <w:noProof/>
          <w:sz w:val="24"/>
          <w:szCs w:val="20"/>
          <w:lang w:val="en-US"/>
        </w:rPr>
        <w:drawing>
          <wp:inline distT="0" distB="0" distL="0" distR="0" wp14:anchorId="0076F48A" wp14:editId="6E900F32">
            <wp:extent cx="5153025" cy="2746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8459" cy="2754405"/>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val="en-US"/>
        </w:rPr>
        <w:drawing>
          <wp:inline distT="0" distB="0" distL="0" distR="0" wp14:anchorId="27A3F2CB" wp14:editId="57A61DE7">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2">
                      <a:extLst>
                        <a:ext uri="{28A0092B-C50C-407E-A947-70E740481C1C}">
                          <a14:useLocalDpi xmlns:a14="http://schemas.microsoft.com/office/drawing/2010/main" val="0"/>
                        </a:ext>
                      </a:extLst>
                    </a:blip>
                    <a:stretch>
                      <a:fillRect/>
                    </a:stretch>
                  </pic:blipFill>
                  <pic:spPr>
                    <a:xfrm>
                      <a:off x="0" y="0"/>
                      <a:ext cx="6249725" cy="1750178"/>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852672"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w:t>
      </w:r>
      <w:r w:rsidR="00154014">
        <w:rPr>
          <w:rFonts w:ascii="Century" w:eastAsiaTheme="minorEastAsia" w:hAnsi="Century"/>
          <w:sz w:val="24"/>
          <w:szCs w:val="20"/>
        </w:rPr>
        <w:t xml:space="preserve"> de los diámetros</w:t>
      </w:r>
      <w:r>
        <w:rPr>
          <w:rFonts w:ascii="Century" w:eastAsiaTheme="minorEastAsia" w:hAnsi="Century"/>
          <w:sz w:val="24"/>
          <w:szCs w:val="20"/>
        </w:rPr>
        <w:t xml:space="preserve"> horizontales y verticales de </w:t>
      </w:r>
      <w:r w:rsidR="00154014">
        <w:rPr>
          <w:rFonts w:ascii="Century" w:eastAsiaTheme="minorEastAsia" w:hAnsi="Century"/>
          <w:sz w:val="24"/>
          <w:szCs w:val="20"/>
        </w:rPr>
        <w:t xml:space="preserve">los </w:t>
      </w:r>
      <w:r>
        <w:rPr>
          <w:rFonts w:ascii="Century" w:eastAsiaTheme="minorEastAsia" w:hAnsi="Century"/>
          <w:sz w:val="24"/>
          <w:szCs w:val="20"/>
        </w:rPr>
        <w:t>cili</w:t>
      </w:r>
      <w:r w:rsidR="009D6A6B">
        <w:rPr>
          <w:rFonts w:ascii="Century" w:eastAsiaTheme="minorEastAsia" w:hAnsi="Century"/>
          <w:sz w:val="24"/>
          <w:szCs w:val="20"/>
        </w:rPr>
        <w:t xml:space="preserve">ndros </w:t>
      </w:r>
      <w:r w:rsidR="009D6A6B">
        <w:rPr>
          <w:rFonts w:ascii="Century" w:eastAsiaTheme="minorEastAsia" w:hAnsi="Century"/>
          <w:sz w:val="24"/>
          <w:szCs w:val="20"/>
        </w:rPr>
        <w:lastRenderedPageBreak/>
        <w:t>se muestra</w:t>
      </w:r>
      <w:r w:rsidR="00154014">
        <w:rPr>
          <w:rFonts w:ascii="Century" w:eastAsiaTheme="minorEastAsia" w:hAnsi="Century"/>
          <w:sz w:val="24"/>
          <w:szCs w:val="20"/>
        </w:rPr>
        <w:t>n</w:t>
      </w:r>
      <w:r w:rsidR="009D6A6B">
        <w:rPr>
          <w:rFonts w:ascii="Century" w:eastAsiaTheme="minorEastAsia" w:hAnsi="Century"/>
          <w:sz w:val="24"/>
          <w:szCs w:val="20"/>
        </w:rPr>
        <w:t xml:space="preserve">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1C3F06" w:rsidRDefault="00852672"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voxeles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1C3F06" w:rsidRDefault="009D6A6B"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voxeles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val="en-US"/>
        </w:rPr>
        <w:lastRenderedPageBreak/>
        <w:drawing>
          <wp:inline distT="0" distB="0" distL="0" distR="0" wp14:anchorId="1AD5FDB0" wp14:editId="1E720974">
            <wp:extent cx="5612130" cy="22669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rotWithShape="1">
                    <a:blip r:embed="rId23">
                      <a:extLst>
                        <a:ext uri="{28A0092B-C50C-407E-A947-70E740481C1C}">
                          <a14:useLocalDpi xmlns:a14="http://schemas.microsoft.com/office/drawing/2010/main" val="0"/>
                        </a:ext>
                      </a:extLst>
                    </a:blip>
                    <a:srcRect t="9820" b="3614"/>
                    <a:stretch/>
                  </pic:blipFill>
                  <pic:spPr bwMode="auto">
                    <a:xfrm>
                      <a:off x="0" y="0"/>
                      <a:ext cx="5612130" cy="2266950"/>
                    </a:xfrm>
                    <a:prstGeom prst="rect">
                      <a:avLst/>
                    </a:prstGeom>
                    <a:ln>
                      <a:noFill/>
                    </a:ln>
                    <a:extLst>
                      <a:ext uri="{53640926-AAD7-44D8-BBD7-CCE9431645EC}">
                        <a14:shadowObscured xmlns:a14="http://schemas.microsoft.com/office/drawing/2010/main"/>
                      </a:ext>
                    </a:extLst>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val="en-US"/>
        </w:rPr>
        <w:drawing>
          <wp:inline distT="0" distB="0" distL="0" distR="0" wp14:anchorId="17E169AE" wp14:editId="3D9FF714">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4">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voxeles</w:t>
      </w:r>
      <w:r w:rsidR="009F468C">
        <w:rPr>
          <w:rFonts w:ascii="Century" w:hAnsi="Century"/>
          <w:sz w:val="20"/>
          <w:szCs w:val="20"/>
        </w:rPr>
        <w:t xml:space="preserve"> de ultrasonido mediante la medición de distancias y diámetros en un fantasma de ultrasonido; a) mayor resolución 1:1 y b) menor resolución 1:10.</w:t>
      </w:r>
    </w:p>
    <w:p w:rsidR="00372A9B"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w:t>
      </w:r>
      <w:r w:rsidR="00154014">
        <w:rPr>
          <w:rFonts w:ascii="Century" w:hAnsi="Century"/>
          <w:sz w:val="24"/>
          <w:szCs w:val="20"/>
        </w:rPr>
        <w:t xml:space="preserve">ntes no se presentan en el MBV. </w:t>
      </w:r>
      <w:r>
        <w:rPr>
          <w:rFonts w:ascii="Century" w:hAnsi="Century"/>
          <w:sz w:val="24"/>
          <w:szCs w:val="20"/>
        </w:rPr>
        <w:t>El uso de una ventana pequeña o pocas imágenes causa, en altas resoluciones un núm</w:t>
      </w:r>
      <w:r w:rsidR="000507E7">
        <w:rPr>
          <w:rFonts w:ascii="Century" w:hAnsi="Century"/>
          <w:sz w:val="24"/>
          <w:szCs w:val="20"/>
        </w:rPr>
        <w:t>ero considerable de voxeles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 xml:space="preserve">número de imágenes </w:t>
      </w:r>
      <w:r w:rsidR="000507E7">
        <w:rPr>
          <w:rFonts w:ascii="Century" w:hAnsi="Century"/>
          <w:sz w:val="24"/>
          <w:szCs w:val="20"/>
        </w:rPr>
        <w:lastRenderedPageBreak/>
        <w:t>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val="en-US"/>
        </w:rPr>
        <w:drawing>
          <wp:inline distT="0" distB="0" distL="0" distR="0" wp14:anchorId="3CD67CF4" wp14:editId="0B846972">
            <wp:extent cx="2381250" cy="22488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t="7285" b="7085"/>
                    <a:stretch>
                      <a:fillRect/>
                    </a:stretch>
                  </pic:blipFill>
                  <pic:spPr bwMode="auto">
                    <a:xfrm>
                      <a:off x="0" y="0"/>
                      <a:ext cx="2383004" cy="2250537"/>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 xml:space="preserve">la reconstrucción de un </w:t>
      </w:r>
      <w:proofErr w:type="spellStart"/>
      <w:r w:rsidR="001D3EF3">
        <w:rPr>
          <w:rFonts w:ascii="Century" w:hAnsi="Century"/>
          <w:sz w:val="20"/>
          <w:szCs w:val="20"/>
        </w:rPr>
        <w:t>volúmen</w:t>
      </w:r>
      <w:proofErr w:type="spellEnd"/>
      <w:r w:rsidR="001D3EF3">
        <w:rPr>
          <w:rFonts w:ascii="Century" w:hAnsi="Century"/>
          <w:sz w:val="20"/>
          <w:szCs w:val="20"/>
        </w:rPr>
        <w:t>.</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 xml:space="preserve">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w:t>
      </w:r>
      <w:proofErr w:type="spellStart"/>
      <w:r w:rsidRPr="00852672">
        <w:rPr>
          <w:rFonts w:ascii="Century" w:hAnsi="Century"/>
          <w:sz w:val="24"/>
          <w:szCs w:val="20"/>
        </w:rPr>
        <w:t>polivinílico</w:t>
      </w:r>
      <w:proofErr w:type="spellEnd"/>
      <w:r w:rsidRPr="00852672">
        <w:rPr>
          <w:rFonts w:ascii="Century" w:hAnsi="Century"/>
          <w:sz w:val="24"/>
          <w:szCs w:val="20"/>
        </w:rPr>
        <w:t xml:space="preserve">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Es importante mencionar que el</w:t>
      </w:r>
      <w:r w:rsidR="00154014">
        <w:rPr>
          <w:rFonts w:ascii="Century" w:eastAsiaTheme="minorEastAsia" w:hAnsi="Century"/>
          <w:sz w:val="24"/>
          <w:szCs w:val="20"/>
        </w:rPr>
        <w:t xml:space="preserve"> tiempo de procesamiento de estos</w:t>
      </w:r>
      <w:r w:rsidRPr="00852672">
        <w:rPr>
          <w:rFonts w:ascii="Century" w:eastAsiaTheme="minorEastAsia" w:hAnsi="Century"/>
          <w:sz w:val="24"/>
          <w:szCs w:val="20"/>
        </w:rPr>
        <w:t xml:space="preserve"> método</w:t>
      </w:r>
      <w:r w:rsidR="00154014">
        <w:rPr>
          <w:rFonts w:ascii="Century" w:eastAsiaTheme="minorEastAsia" w:hAnsi="Century"/>
          <w:sz w:val="24"/>
          <w:szCs w:val="20"/>
        </w:rPr>
        <w:t>s</w:t>
      </w:r>
      <w:r w:rsidRPr="00852672">
        <w:rPr>
          <w:rFonts w:ascii="Century" w:eastAsiaTheme="minorEastAsia" w:hAnsi="Century"/>
          <w:sz w:val="24"/>
          <w:szCs w:val="20"/>
        </w:rPr>
        <w:t xml:space="preserve"> no solo depende de la resolución y el número de voxeles, si no también depende del número de imágenes utilizadas para la reconstrucción. Estas recons</w:t>
      </w:r>
      <w:r w:rsidR="001511BD">
        <w:rPr>
          <w:rFonts w:ascii="Century" w:eastAsiaTheme="minorEastAsia" w:hAnsi="Century"/>
          <w:sz w:val="24"/>
          <w:szCs w:val="20"/>
        </w:rPr>
        <w:t>trucciones se realizaron con 650</w:t>
      </w:r>
      <w:r w:rsidRPr="00852672">
        <w:rPr>
          <w:rFonts w:ascii="Century" w:eastAsiaTheme="minorEastAsia" w:hAnsi="Century"/>
          <w:sz w:val="24"/>
          <w:szCs w:val="20"/>
        </w:rPr>
        <w:t xml:space="preserve"> imágenes.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lastRenderedPageBreak/>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w:t>
      </w:r>
      <w:proofErr w:type="spellStart"/>
      <w:r>
        <w:rPr>
          <w:rFonts w:ascii="Century" w:hAnsi="Century"/>
          <w:sz w:val="24"/>
          <w:szCs w:val="24"/>
        </w:rPr>
        <w:t>Madabhushi</w:t>
      </w:r>
      <w:proofErr w:type="spellEnd"/>
      <w:r>
        <w:rPr>
          <w:rFonts w:ascii="Century" w:hAnsi="Century"/>
          <w:sz w:val="24"/>
          <w:szCs w:val="24"/>
        </w:rPr>
        <w:t xml:space="preserve">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w:t>
      </w:r>
      <w:proofErr w:type="spellStart"/>
      <w:r>
        <w:rPr>
          <w:rFonts w:ascii="Century" w:hAnsi="Century"/>
          <w:sz w:val="24"/>
          <w:szCs w:val="24"/>
        </w:rPr>
        <w:t>Qt</w:t>
      </w:r>
      <w:proofErr w:type="spellEnd"/>
      <w:r>
        <w:rPr>
          <w:rFonts w:ascii="Century" w:hAnsi="Century"/>
          <w:sz w:val="24"/>
          <w:szCs w:val="24"/>
        </w:rPr>
        <w:t xml:space="preserve">. </w:t>
      </w:r>
    </w:p>
    <w:p w:rsidR="00D5551F" w:rsidRDefault="00D5551F" w:rsidP="002347FD">
      <w:pPr>
        <w:tabs>
          <w:tab w:val="left" w:pos="851"/>
        </w:tabs>
        <w:jc w:val="both"/>
        <w:rPr>
          <w:rFonts w:ascii="Century" w:hAnsi="Century"/>
          <w:sz w:val="24"/>
          <w:szCs w:val="24"/>
        </w:rPr>
      </w:pPr>
      <w:r>
        <w:rPr>
          <w:rFonts w:ascii="Century" w:hAnsi="Century"/>
          <w:sz w:val="24"/>
          <w:szCs w:val="24"/>
        </w:rPr>
        <w:t>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estos mejora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val="en-US"/>
        </w:rPr>
        <w:lastRenderedPageBreak/>
        <w:drawing>
          <wp:inline distT="0" distB="0" distL="0" distR="0" wp14:anchorId="71CDF4DB" wp14:editId="0537697A">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w:t>
      </w:r>
      <w:proofErr w:type="spellStart"/>
      <w:r>
        <w:rPr>
          <w:rFonts w:ascii="Century" w:hAnsi="Century"/>
          <w:sz w:val="24"/>
          <w:szCs w:val="24"/>
        </w:rPr>
        <w:t>pre.procesamiento</w:t>
      </w:r>
      <w:proofErr w:type="spellEnd"/>
      <w:r>
        <w:rPr>
          <w:rFonts w:ascii="Century" w:hAnsi="Century"/>
          <w:sz w:val="24"/>
          <w:szCs w:val="24"/>
        </w:rPr>
        <w:t xml:space="preserve">, así como para la evaluación del método de segmentación automático implementado, se utilizó una base de datos con 30 imágenes de ultrasonido de mama que incluyen una lesión; adquiridas con un equipo GE </w:t>
      </w:r>
      <w:proofErr w:type="spellStart"/>
      <w:r>
        <w:rPr>
          <w:rFonts w:ascii="Century" w:hAnsi="Century"/>
          <w:sz w:val="24"/>
          <w:szCs w:val="24"/>
        </w:rPr>
        <w:t>Healthcare</w:t>
      </w:r>
      <w:proofErr w:type="spellEnd"/>
      <w:r>
        <w:rPr>
          <w:rFonts w:ascii="Century" w:hAnsi="Century"/>
          <w:sz w:val="24"/>
          <w:szCs w:val="24"/>
        </w:rPr>
        <w:t xml:space="preserve"> </w:t>
      </w:r>
      <w:proofErr w:type="spellStart"/>
      <w:r>
        <w:rPr>
          <w:rFonts w:ascii="Century" w:hAnsi="Century"/>
          <w:sz w:val="24"/>
          <w:szCs w:val="24"/>
        </w:rPr>
        <w:t>Voluson</w:t>
      </w:r>
      <w:proofErr w:type="spellEnd"/>
      <w:r>
        <w:rPr>
          <w:rFonts w:ascii="Century" w:hAnsi="Century"/>
          <w:sz w:val="24"/>
          <w:szCs w:val="24"/>
        </w:rPr>
        <w:t xml:space="preserve"> 73 en el Hospital Cristiano de </w:t>
      </w:r>
      <w:proofErr w:type="spellStart"/>
      <w:r>
        <w:rPr>
          <w:rFonts w:ascii="Century" w:hAnsi="Century"/>
          <w:sz w:val="24"/>
          <w:szCs w:val="24"/>
        </w:rPr>
        <w:t>Changhua</w:t>
      </w:r>
      <w:proofErr w:type="spellEnd"/>
      <w:r>
        <w:rPr>
          <w:rFonts w:ascii="Century" w:hAnsi="Century"/>
          <w:sz w:val="24"/>
          <w:szCs w:val="24"/>
        </w:rPr>
        <w:t xml:space="preserve"> de </w:t>
      </w:r>
      <w:proofErr w:type="spellStart"/>
      <w:r>
        <w:rPr>
          <w:rFonts w:ascii="Century" w:hAnsi="Century"/>
          <w:sz w:val="24"/>
          <w:szCs w:val="24"/>
        </w:rPr>
        <w:t>Taiwan</w:t>
      </w:r>
      <w:proofErr w:type="spellEnd"/>
      <w:r>
        <w:rPr>
          <w:rFonts w:ascii="Century" w:hAnsi="Century"/>
          <w:sz w:val="24"/>
          <w:szCs w:val="24"/>
        </w:rPr>
        <w:t xml:space="preserve">. Después de la localización manual del tumor de mama y la selección de una región de interés las imágenes fueron sometidas a una segmentación </w:t>
      </w:r>
      <w:proofErr w:type="spellStart"/>
      <w:r>
        <w:rPr>
          <w:rFonts w:ascii="Century" w:hAnsi="Century"/>
          <w:sz w:val="24"/>
          <w:szCs w:val="24"/>
        </w:rPr>
        <w:t>semi</w:t>
      </w:r>
      <w:proofErr w:type="spellEnd"/>
      <w:r>
        <w:rPr>
          <w:rFonts w:ascii="Century" w:hAnsi="Century"/>
          <w:sz w:val="24"/>
          <w:szCs w:val="24"/>
        </w:rPr>
        <w:t xml:space="preserve">-automática supervisada por un especialista mediante el software de uso libre </w:t>
      </w:r>
      <w:proofErr w:type="spellStart"/>
      <w:r>
        <w:rPr>
          <w:rFonts w:ascii="Century" w:hAnsi="Century"/>
          <w:sz w:val="24"/>
          <w:szCs w:val="24"/>
        </w:rPr>
        <w:t>itk</w:t>
      </w:r>
      <w:proofErr w:type="spellEnd"/>
      <w:r>
        <w:rPr>
          <w:rFonts w:ascii="Century" w:hAnsi="Century"/>
          <w:sz w:val="24"/>
          <w:szCs w:val="24"/>
        </w:rPr>
        <w:t xml:space="preserve">-SNAP, esta segmentación se utilizó como </w:t>
      </w:r>
      <w:r w:rsidR="00D4142F">
        <w:rPr>
          <w:rFonts w:ascii="Century" w:hAnsi="Century"/>
          <w:sz w:val="24"/>
          <w:szCs w:val="24"/>
        </w:rPr>
        <w:t xml:space="preserve">el </w:t>
      </w:r>
      <w:proofErr w:type="spellStart"/>
      <w:r w:rsidR="00D4142F" w:rsidRPr="00D4142F">
        <w:rPr>
          <w:rFonts w:ascii="Century" w:hAnsi="Century"/>
          <w:i/>
          <w:sz w:val="24"/>
          <w:szCs w:val="24"/>
        </w:rPr>
        <w:t>ground-truth</w:t>
      </w:r>
      <w:proofErr w:type="spellEnd"/>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E47AC3">
        <w:rPr>
          <w:rFonts w:ascii="Century" w:hAnsi="Century"/>
          <w:sz w:val="24"/>
          <w:szCs w:val="24"/>
        </w:rPr>
        <w:t>;</w:t>
      </w:r>
      <w:r w:rsidR="005F552F">
        <w:rPr>
          <w:rFonts w:ascii="Century" w:hAnsi="Century"/>
          <w:sz w:val="24"/>
          <w:szCs w:val="24"/>
        </w:rPr>
        <w:t xml:space="preserve"> la figura 4.17</w:t>
      </w:r>
      <w:r w:rsidR="007C21F0">
        <w:rPr>
          <w:rFonts w:ascii="Century" w:hAnsi="Century"/>
          <w:sz w:val="24"/>
          <w:szCs w:val="24"/>
        </w:rPr>
        <w:t xml:space="preserve"> muestra las imágenes de textura obtenidas con los diferentes descriptores de textura</w:t>
      </w:r>
      <w:r w:rsidR="00E47AC3">
        <w:rPr>
          <w:rFonts w:ascii="Century" w:hAnsi="Century"/>
          <w:sz w:val="24"/>
          <w:szCs w:val="24"/>
        </w:rPr>
        <w:t xml:space="preserve"> en una imagen de ultrasonido de mama con tumor</w:t>
      </w:r>
      <w:r w:rsidR="00714C4A">
        <w:rPr>
          <w:rFonts w:ascii="Century" w:hAnsi="Century"/>
          <w:sz w:val="24"/>
          <w:szCs w:val="24"/>
        </w:rPr>
        <w:t>.</w:t>
      </w:r>
      <w:r w:rsidR="00D4142F">
        <w:rPr>
          <w:rFonts w:ascii="Century" w:hAnsi="Century"/>
          <w:sz w:val="24"/>
          <w:szCs w:val="24"/>
        </w:rPr>
        <w:t xml:space="preserve"> </w:t>
      </w:r>
    </w:p>
    <w:p w:rsidR="003C19A4" w:rsidRDefault="003C19A4" w:rsidP="001932EC">
      <w:pPr>
        <w:tabs>
          <w:tab w:val="left" w:pos="851"/>
        </w:tabs>
        <w:jc w:val="both"/>
        <w:rPr>
          <w:rFonts w:ascii="Century" w:hAnsi="Century"/>
          <w:sz w:val="24"/>
          <w:szCs w:val="24"/>
        </w:rPr>
      </w:pPr>
      <w:r>
        <w:rPr>
          <w:rFonts w:ascii="Century" w:hAnsi="Century"/>
          <w:noProof/>
          <w:sz w:val="24"/>
          <w:szCs w:val="24"/>
          <w:lang w:val="en-US"/>
        </w:rPr>
        <w:lastRenderedPageBreak/>
        <w:drawing>
          <wp:inline distT="0" distB="0" distL="0" distR="0" wp14:anchorId="39D620CC" wp14:editId="66B503C7">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7">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w:t>
      </w:r>
      <w:proofErr w:type="spellStart"/>
      <w:r w:rsidR="003C19A4">
        <w:rPr>
          <w:rFonts w:ascii="Century" w:hAnsi="Century"/>
          <w:sz w:val="20"/>
          <w:szCs w:val="24"/>
        </w:rPr>
        <w:t>curtosis</w:t>
      </w:r>
      <w:proofErr w:type="spellEnd"/>
      <w:r w:rsidR="003C19A4">
        <w:rPr>
          <w:rFonts w:ascii="Century" w:hAnsi="Century"/>
          <w:sz w:val="20"/>
          <w:szCs w:val="24"/>
        </w:rPr>
        <w:t xml:space="preserve">, e) oblicuidad y f) varianza local; g)-k) descriptores basados en </w:t>
      </w:r>
      <w:proofErr w:type="spellStart"/>
      <w:r w:rsidR="003C19A4">
        <w:rPr>
          <w:rFonts w:ascii="Century" w:hAnsi="Century"/>
          <w:sz w:val="20"/>
          <w:szCs w:val="24"/>
        </w:rPr>
        <w:t>co</w:t>
      </w:r>
      <w:proofErr w:type="spellEnd"/>
      <w:r w:rsidR="003C19A4">
        <w:rPr>
          <w:rFonts w:ascii="Century" w:hAnsi="Century"/>
          <w:sz w:val="20"/>
          <w:szCs w:val="24"/>
        </w:rPr>
        <w:t xml:space="preserve">-ocurrencia, g) entropía, h) contraste, i) homogeneidad, j) energía y k) varianza; l)-p) descriptores basados en </w:t>
      </w:r>
      <w:proofErr w:type="spellStart"/>
      <w:r w:rsidR="003C19A4" w:rsidRPr="001932EC">
        <w:rPr>
          <w:rFonts w:ascii="Century" w:hAnsi="Century"/>
          <w:i/>
          <w:sz w:val="20"/>
          <w:szCs w:val="24"/>
        </w:rPr>
        <w:t>run-length</w:t>
      </w:r>
      <w:proofErr w:type="spellEnd"/>
      <w:r w:rsidR="003C19A4">
        <w:rPr>
          <w:rFonts w:ascii="Century" w:hAnsi="Century"/>
          <w:sz w:val="20"/>
          <w:szCs w:val="24"/>
        </w:rPr>
        <w:t>, l) SRE, m) LRE, n) GLN, m) RLN y p) RP.</w:t>
      </w:r>
    </w:p>
    <w:p w:rsidR="001932EC" w:rsidRDefault="00E47AC3" w:rsidP="001932EC">
      <w:pPr>
        <w:tabs>
          <w:tab w:val="left" w:pos="851"/>
        </w:tabs>
        <w:jc w:val="both"/>
        <w:rPr>
          <w:rFonts w:ascii="Century" w:hAnsi="Century"/>
          <w:sz w:val="24"/>
          <w:szCs w:val="24"/>
        </w:rPr>
      </w:pPr>
      <w:r>
        <w:rPr>
          <w:rFonts w:ascii="Century" w:hAnsi="Century"/>
          <w:sz w:val="24"/>
          <w:szCs w:val="24"/>
        </w:rPr>
        <w:t xml:space="preserve">Por otro lado, las imágenes de intensidad se obtuvieron utilizando un filtro </w:t>
      </w:r>
      <w:proofErr w:type="spellStart"/>
      <w:r>
        <w:rPr>
          <w:rFonts w:ascii="Century" w:hAnsi="Century"/>
          <w:sz w:val="24"/>
          <w:szCs w:val="24"/>
        </w:rPr>
        <w:t>anisotrópico</w:t>
      </w:r>
      <w:proofErr w:type="spellEnd"/>
      <w:r>
        <w:rPr>
          <w:rFonts w:ascii="Century" w:hAnsi="Century"/>
          <w:sz w:val="24"/>
          <w:szCs w:val="24"/>
        </w:rPr>
        <w:t xml:space="preserve"> para </w:t>
      </w:r>
      <w:r w:rsidR="00D4142F">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sidR="00D4142F">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val="en-US"/>
        </w:rPr>
        <w:drawing>
          <wp:inline distT="0" distB="0" distL="0" distR="0" wp14:anchorId="495EE90C" wp14:editId="591F3F95">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8">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w:t>
      </w:r>
      <w:r w:rsidR="00E47AC3">
        <w:rPr>
          <w:rFonts w:ascii="Century" w:hAnsi="Century"/>
          <w:sz w:val="20"/>
          <w:szCs w:val="24"/>
        </w:rPr>
        <w:t xml:space="preserve"> a) imagen original, b) imagen c</w:t>
      </w:r>
      <w:r w:rsidR="003C19A4">
        <w:rPr>
          <w:rFonts w:ascii="Century" w:hAnsi="Century"/>
          <w:sz w:val="20"/>
          <w:szCs w:val="24"/>
        </w:rPr>
        <w:t xml:space="preserve">on histograma ecualizado, c) imagen con filtro </w:t>
      </w:r>
      <w:proofErr w:type="spellStart"/>
      <w:r w:rsidR="003C19A4">
        <w:rPr>
          <w:rFonts w:ascii="Century" w:hAnsi="Century"/>
          <w:sz w:val="20"/>
          <w:szCs w:val="24"/>
        </w:rPr>
        <w:t>anisotrópico</w:t>
      </w:r>
      <w:proofErr w:type="spellEnd"/>
      <w:r w:rsidR="003C19A4">
        <w:rPr>
          <w:rFonts w:ascii="Century" w:hAnsi="Century"/>
          <w:sz w:val="20"/>
          <w:szCs w:val="24"/>
        </w:rPr>
        <w:t xml:space="preserve">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w:t>
      </w:r>
      <w:proofErr w:type="spellStart"/>
      <w:r>
        <w:rPr>
          <w:rFonts w:ascii="Century" w:hAnsi="Century"/>
          <w:sz w:val="24"/>
          <w:szCs w:val="24"/>
        </w:rPr>
        <w:t>Liao</w:t>
      </w:r>
      <w:proofErr w:type="spellEnd"/>
      <w:r>
        <w:rPr>
          <w:rFonts w:ascii="Century" w:hAnsi="Century"/>
          <w:sz w:val="24"/>
          <w:szCs w:val="24"/>
        </w:rPr>
        <w:t xml:space="preserve">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 xml:space="preserve">Se compararon el SNR, CNR, DM, INT y EPI de las imágenes originales con los obtenidos en las imágenes de textura y </w:t>
      </w:r>
      <w:r w:rsidR="00D371FD">
        <w:rPr>
          <w:rFonts w:ascii="Century" w:hAnsi="Century"/>
          <w:sz w:val="24"/>
          <w:szCs w:val="20"/>
        </w:rPr>
        <w:t xml:space="preserve">de intensidad </w:t>
      </w:r>
      <w:r>
        <w:rPr>
          <w:rFonts w:ascii="Century" w:hAnsi="Century"/>
          <w:sz w:val="24"/>
          <w:szCs w:val="20"/>
        </w:rPr>
        <w:t>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w:t>
      </w:r>
      <w:proofErr w:type="spellStart"/>
      <w:r w:rsidR="00713A6F">
        <w:rPr>
          <w:rFonts w:ascii="Century" w:hAnsi="Century"/>
          <w:sz w:val="24"/>
          <w:szCs w:val="20"/>
        </w:rPr>
        <w:t>co</w:t>
      </w:r>
      <w:proofErr w:type="spellEnd"/>
      <w:r w:rsidR="00713A6F">
        <w:rPr>
          <w:rFonts w:ascii="Century" w:hAnsi="Century"/>
          <w:sz w:val="24"/>
          <w:szCs w:val="20"/>
        </w:rPr>
        <w:t xml:space="preserve">-ocurrencia todos los descriptores de textura de </w:t>
      </w:r>
      <w:proofErr w:type="spellStart"/>
      <w:r w:rsidR="00713A6F">
        <w:rPr>
          <w:rFonts w:ascii="Century" w:hAnsi="Century"/>
          <w:sz w:val="24"/>
          <w:szCs w:val="20"/>
        </w:rPr>
        <w:t>Haralick</w:t>
      </w:r>
      <w:proofErr w:type="spellEnd"/>
      <w:r w:rsidR="00713A6F">
        <w:rPr>
          <w:rFonts w:ascii="Century" w:hAnsi="Century"/>
          <w:sz w:val="24"/>
          <w:szCs w:val="20"/>
        </w:rPr>
        <w:t xml:space="preserve">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w:t>
      </w:r>
      <w:proofErr w:type="spellStart"/>
      <w:r w:rsidR="00713A6F">
        <w:rPr>
          <w:rFonts w:ascii="Century" w:hAnsi="Century"/>
          <w:sz w:val="24"/>
          <w:szCs w:val="20"/>
        </w:rPr>
        <w:t>co</w:t>
      </w:r>
      <w:proofErr w:type="spellEnd"/>
      <w:r w:rsidR="00713A6F">
        <w:rPr>
          <w:rFonts w:ascii="Century" w:hAnsi="Century"/>
          <w:sz w:val="24"/>
          <w:szCs w:val="20"/>
        </w:rPr>
        <w:t xml:space="preserve">-ocurrencia. </w:t>
      </w:r>
      <w:r w:rsidR="00164EEA">
        <w:rPr>
          <w:rFonts w:ascii="Century" w:hAnsi="Century"/>
          <w:sz w:val="24"/>
          <w:szCs w:val="20"/>
        </w:rPr>
        <w:t xml:space="preserve">De todos los descriptores de textura basados en el análisis de las matrices </w:t>
      </w:r>
      <w:proofErr w:type="spellStart"/>
      <w:r w:rsidR="00164EEA">
        <w:rPr>
          <w:rFonts w:ascii="Century" w:hAnsi="Century"/>
          <w:i/>
          <w:sz w:val="24"/>
          <w:szCs w:val="20"/>
        </w:rPr>
        <w:t>run-length</w:t>
      </w:r>
      <w:proofErr w:type="spellEnd"/>
      <w:r w:rsidR="00D371FD">
        <w:rPr>
          <w:rFonts w:ascii="Century" w:hAnsi="Century"/>
          <w:sz w:val="24"/>
          <w:szCs w:val="20"/>
        </w:rPr>
        <w:t xml:space="preserve"> el S</w:t>
      </w:r>
      <w:r w:rsidR="00164EEA">
        <w:rPr>
          <w:rFonts w:ascii="Century" w:hAnsi="Century"/>
          <w:sz w:val="24"/>
          <w:szCs w:val="20"/>
        </w:rPr>
        <w:t>R</w:t>
      </w:r>
      <w:r w:rsidR="00D371FD">
        <w:rPr>
          <w:rFonts w:ascii="Century" w:hAnsi="Century"/>
          <w:sz w:val="24"/>
          <w:szCs w:val="20"/>
        </w:rPr>
        <w:t>E</w:t>
      </w:r>
      <w:r w:rsidR="00164EEA">
        <w:rPr>
          <w:rFonts w:ascii="Century" w:hAnsi="Century"/>
          <w:sz w:val="24"/>
          <w:szCs w:val="20"/>
        </w:rPr>
        <w:t xml:space="preserve"> obtuvo mejores resultados aumentando el DM, INT, SNR y el CNR de las imágenes. Al igual que en los descriptores de </w:t>
      </w:r>
      <w:proofErr w:type="spellStart"/>
      <w:r w:rsidR="00164EEA">
        <w:rPr>
          <w:rFonts w:ascii="Century" w:hAnsi="Century"/>
          <w:sz w:val="24"/>
          <w:szCs w:val="20"/>
        </w:rPr>
        <w:t>Haralick</w:t>
      </w:r>
      <w:proofErr w:type="spellEnd"/>
      <w:r w:rsidR="00164EEA">
        <w:rPr>
          <w:rFonts w:ascii="Century" w:hAnsi="Century"/>
          <w:sz w:val="24"/>
          <w:szCs w:val="20"/>
        </w:rPr>
        <w:t xml:space="preserve">, ninguno de los descriptores de </w:t>
      </w:r>
      <w:proofErr w:type="spellStart"/>
      <w:r w:rsidR="00164EEA">
        <w:rPr>
          <w:rFonts w:ascii="Century" w:hAnsi="Century"/>
          <w:i/>
          <w:sz w:val="24"/>
          <w:szCs w:val="20"/>
        </w:rPr>
        <w:t>run-length</w:t>
      </w:r>
      <w:proofErr w:type="spellEnd"/>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w:t>
      </w:r>
      <w:proofErr w:type="spellStart"/>
      <w:r w:rsidR="00BF65B5">
        <w:rPr>
          <w:rFonts w:ascii="Century" w:hAnsi="Century"/>
          <w:sz w:val="24"/>
          <w:szCs w:val="20"/>
        </w:rPr>
        <w:t>anisotrópico</w:t>
      </w:r>
      <w:proofErr w:type="spellEnd"/>
      <w:r w:rsidR="00BF65B5">
        <w:rPr>
          <w:rFonts w:ascii="Century" w:hAnsi="Century"/>
          <w:sz w:val="24"/>
          <w:szCs w:val="20"/>
        </w:rPr>
        <w:t xml:space="preserve"> aumentó todos los índices de contraste pero redujo considerablemente el EPI. La combinación de los dos métodos de pre-procesamiento, ecualización del histograma y filtrado </w:t>
      </w:r>
      <w:proofErr w:type="spellStart"/>
      <w:r w:rsidR="00BF65B5">
        <w:rPr>
          <w:rFonts w:ascii="Century" w:hAnsi="Century"/>
          <w:sz w:val="24"/>
          <w:szCs w:val="20"/>
        </w:rPr>
        <w:t>anisotrópico</w:t>
      </w:r>
      <w:proofErr w:type="spellEnd"/>
      <w:r w:rsidR="00BF65B5">
        <w:rPr>
          <w:rFonts w:ascii="Century" w:hAnsi="Century"/>
          <w:sz w:val="24"/>
          <w:szCs w:val="20"/>
        </w:rPr>
        <w:t xml:space="preserve">,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w:t>
      </w:r>
      <w:r w:rsidR="00A758E0">
        <w:rPr>
          <w:rFonts w:ascii="Century" w:hAnsi="Century"/>
          <w:sz w:val="24"/>
          <w:szCs w:val="20"/>
        </w:rPr>
        <w:t xml:space="preserve"> de textura</w:t>
      </w:r>
      <w:r w:rsidR="002F408B">
        <w:rPr>
          <w:rFonts w:ascii="Century" w:hAnsi="Century"/>
          <w:sz w:val="24"/>
          <w:szCs w:val="20"/>
        </w:rPr>
        <w:t xml:space="preserve"> fueron capaces de mejorar cada uno de los índices. Los resultados del pre-procesamiento utilizado para obtener una </w:t>
      </w:r>
      <w:r w:rsidR="002F408B">
        <w:rPr>
          <w:rFonts w:ascii="Century" w:hAnsi="Century"/>
          <w:sz w:val="24"/>
          <w:szCs w:val="20"/>
        </w:rPr>
        <w:lastRenderedPageBreak/>
        <w:t>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proofErr w:type="spellStart"/>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roofErr w:type="spellEnd"/>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w:t>
      </w:r>
      <w:proofErr w:type="spellStart"/>
      <w:r>
        <w:rPr>
          <w:rFonts w:ascii="Century" w:hAnsi="Century"/>
          <w:sz w:val="24"/>
          <w:szCs w:val="20"/>
        </w:rPr>
        <w:t>Madabhusi</w:t>
      </w:r>
      <w:proofErr w:type="spellEnd"/>
      <w:r>
        <w:rPr>
          <w:rFonts w:ascii="Century" w:hAnsi="Century"/>
          <w:sz w:val="24"/>
          <w:szCs w:val="20"/>
        </w:rPr>
        <w:t xml:space="preserve">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w:t>
      </w:r>
      <w:proofErr w:type="spellStart"/>
      <w:r>
        <w:rPr>
          <w:rFonts w:ascii="Century" w:hAnsi="Century"/>
          <w:sz w:val="24"/>
          <w:szCs w:val="20"/>
        </w:rPr>
        <w:t>co</w:t>
      </w:r>
      <w:proofErr w:type="spellEnd"/>
      <w:r>
        <w:rPr>
          <w:rFonts w:ascii="Century" w:hAnsi="Century"/>
          <w:sz w:val="24"/>
          <w:szCs w:val="20"/>
        </w:rPr>
        <w:t xml:space="preserve">-ocurrencia no son útiles para el mejoramiento del contraste en la imagen, ya que ninguno de estos incrementó los índices de contraste con excepción de SNR, el cual incremento considerablemente utilizando la homogeneidad y la correlación de la matriz de </w:t>
      </w:r>
      <w:proofErr w:type="spellStart"/>
      <w:r>
        <w:rPr>
          <w:rFonts w:ascii="Century" w:hAnsi="Century"/>
          <w:sz w:val="24"/>
          <w:szCs w:val="20"/>
        </w:rPr>
        <w:t>co</w:t>
      </w:r>
      <w:proofErr w:type="spellEnd"/>
      <w:r>
        <w:rPr>
          <w:rFonts w:ascii="Century" w:hAnsi="Century"/>
          <w:sz w:val="24"/>
          <w:szCs w:val="20"/>
        </w:rPr>
        <w:t>-ocurrencia; analizando la ecuación 4.2, se puede observar que un SNR alto puede impli</w:t>
      </w:r>
      <w:r w:rsidR="003D2444">
        <w:rPr>
          <w:rFonts w:ascii="Century" w:hAnsi="Century"/>
          <w:sz w:val="24"/>
          <w:szCs w:val="20"/>
        </w:rPr>
        <w:t>car dos cosas:</w:t>
      </w:r>
      <w:r w:rsidR="00A758E0">
        <w:rPr>
          <w:rFonts w:ascii="Century" w:hAnsi="Century"/>
          <w:sz w:val="24"/>
          <w:szCs w:val="20"/>
        </w:rPr>
        <w:t xml:space="preserve"> que</w:t>
      </w:r>
      <w:r>
        <w:rPr>
          <w:rFonts w:ascii="Century" w:hAnsi="Century"/>
          <w:sz w:val="24"/>
          <w:szCs w:val="20"/>
        </w:rPr>
        <w:t xml:space="preserve">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disminuye, la visualización de la región de interés será difícil, ya que </w:t>
      </w:r>
      <w:r w:rsidR="00A758E0">
        <w:rPr>
          <w:rFonts w:ascii="Century" w:hAnsi="Century"/>
          <w:sz w:val="24"/>
          <w:szCs w:val="20"/>
        </w:rPr>
        <w:t>el valor medio de la región y su</w:t>
      </w:r>
      <w:r w:rsidR="009D12D4">
        <w:rPr>
          <w:rFonts w:ascii="Century" w:hAnsi="Century"/>
          <w:sz w:val="24"/>
          <w:szCs w:val="20"/>
        </w:rPr>
        <w:t xml:space="preserve">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w:t>
      </w:r>
      <w:proofErr w:type="spellStart"/>
      <w:r w:rsidR="009D12D4">
        <w:rPr>
          <w:rFonts w:ascii="Century" w:hAnsi="Century"/>
          <w:sz w:val="24"/>
          <w:szCs w:val="20"/>
        </w:rPr>
        <w:t>co</w:t>
      </w:r>
      <w:proofErr w:type="spellEnd"/>
      <w:r w:rsidR="009D12D4">
        <w:rPr>
          <w:rFonts w:ascii="Century" w:hAnsi="Century"/>
          <w:sz w:val="24"/>
          <w:szCs w:val="20"/>
        </w:rPr>
        <w:t xml:space="preserve">-ocurrencia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val="en-US"/>
        </w:rPr>
        <w:drawing>
          <wp:inline distT="0" distB="0" distL="0" distR="0" wp14:anchorId="1ED7293F" wp14:editId="3F5621DD">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9">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proofErr w:type="spellStart"/>
      <w:r w:rsidR="00AC3C54">
        <w:rPr>
          <w:rFonts w:ascii="Century" w:hAnsi="Century"/>
          <w:i/>
          <w:sz w:val="24"/>
          <w:szCs w:val="20"/>
        </w:rPr>
        <w:t>run-length</w:t>
      </w:r>
      <w:proofErr w:type="spellEnd"/>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w:t>
      </w:r>
      <w:proofErr w:type="spellStart"/>
      <w:r w:rsidR="00AC3C54">
        <w:rPr>
          <w:rFonts w:ascii="Century" w:hAnsi="Century"/>
          <w:sz w:val="24"/>
          <w:szCs w:val="20"/>
        </w:rPr>
        <w:t>Minkowski</w:t>
      </w:r>
      <w:proofErr w:type="spellEnd"/>
      <w:r w:rsidR="00AC3C54">
        <w:rPr>
          <w:rFonts w:ascii="Century" w:hAnsi="Century"/>
          <w:sz w:val="24"/>
          <w:szCs w:val="20"/>
        </w:rPr>
        <w:t xml:space="preserve">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w:t>
      </w:r>
      <w:proofErr w:type="spellStart"/>
      <w:r w:rsidR="00AC3C54">
        <w:rPr>
          <w:rFonts w:ascii="Century" w:hAnsi="Century"/>
          <w:sz w:val="24"/>
          <w:szCs w:val="20"/>
        </w:rPr>
        <w:t>co</w:t>
      </w:r>
      <w:proofErr w:type="spellEnd"/>
      <w:r w:rsidR="00AC3C54">
        <w:rPr>
          <w:rFonts w:ascii="Century" w:hAnsi="Century"/>
          <w:sz w:val="24"/>
          <w:szCs w:val="20"/>
        </w:rPr>
        <w:t xml:space="preserve">-ocurrencia y el SRE de la matriz </w:t>
      </w:r>
      <w:proofErr w:type="spellStart"/>
      <w:r w:rsidR="00AC3C54">
        <w:rPr>
          <w:rFonts w:ascii="Century" w:hAnsi="Century"/>
          <w:i/>
          <w:sz w:val="24"/>
          <w:szCs w:val="20"/>
        </w:rPr>
        <w:t>run-length</w:t>
      </w:r>
      <w:proofErr w:type="spellEnd"/>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val="en-US"/>
        </w:rPr>
        <w:drawing>
          <wp:inline distT="0" distB="0" distL="0" distR="0" wp14:anchorId="665DFC2A" wp14:editId="3E9FD224">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30">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w:t>
      </w:r>
      <w:proofErr w:type="spellStart"/>
      <w:r w:rsidR="004041FF">
        <w:rPr>
          <w:rFonts w:ascii="Century" w:hAnsi="Century"/>
          <w:sz w:val="20"/>
          <w:szCs w:val="20"/>
        </w:rPr>
        <w:t>co</w:t>
      </w:r>
      <w:proofErr w:type="spellEnd"/>
      <w:r w:rsidR="004041FF">
        <w:rPr>
          <w:rFonts w:ascii="Century" w:hAnsi="Century"/>
          <w:sz w:val="20"/>
          <w:szCs w:val="20"/>
        </w:rPr>
        <w:t xml:space="preserve">-ocurrencia y d) SRE de la matriz </w:t>
      </w:r>
      <w:proofErr w:type="spellStart"/>
      <w:r w:rsidR="004041FF">
        <w:rPr>
          <w:rFonts w:ascii="Century" w:hAnsi="Century"/>
          <w:i/>
          <w:sz w:val="20"/>
          <w:szCs w:val="20"/>
        </w:rPr>
        <w:t>run-length</w:t>
      </w:r>
      <w:proofErr w:type="spellEnd"/>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val="en-US"/>
        </w:rPr>
        <w:drawing>
          <wp:inline distT="0" distB="0" distL="0" distR="0" wp14:anchorId="144D84B9" wp14:editId="7CE97848">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1"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2"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975E2F"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844DFD">
        <w:rPr>
          <w:rFonts w:ascii="Century" w:eastAsiaTheme="minorEastAsia" w:hAnsi="Century"/>
          <w:sz w:val="24"/>
          <w:szCs w:val="24"/>
        </w:rPr>
        <w:t xml:space="preserve"> de las 30 imágenes</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w:t>
      </w:r>
      <w:proofErr w:type="spellStart"/>
      <w:r w:rsidR="0035249F">
        <w:rPr>
          <w:rFonts w:ascii="Century" w:eastAsiaTheme="minorEastAsia" w:hAnsi="Century"/>
          <w:sz w:val="24"/>
          <w:szCs w:val="24"/>
        </w:rPr>
        <w:t>pertence</w:t>
      </w:r>
      <w:proofErr w:type="spellEnd"/>
      <w:r w:rsidR="0035249F">
        <w:rPr>
          <w:rFonts w:ascii="Century" w:eastAsiaTheme="minorEastAsia" w:hAnsi="Century"/>
          <w:sz w:val="24"/>
          <w:szCs w:val="24"/>
        </w:rPr>
        <w:t xml:space="preserv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proofErr w:type="spellStart"/>
      <w:r w:rsidR="002B025B">
        <w:rPr>
          <w:rFonts w:ascii="Century" w:eastAsiaTheme="minorEastAsia" w:hAnsi="Century"/>
          <w:i/>
          <w:sz w:val="24"/>
          <w:szCs w:val="24"/>
        </w:rPr>
        <w:t>run-length</w:t>
      </w:r>
      <w:proofErr w:type="spellEnd"/>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w:t>
      </w:r>
      <w:proofErr w:type="spellStart"/>
      <w:r w:rsidR="008B6E53">
        <w:rPr>
          <w:rFonts w:ascii="Century" w:eastAsiaTheme="minorEastAsia" w:hAnsi="Century"/>
          <w:sz w:val="24"/>
          <w:szCs w:val="24"/>
        </w:rPr>
        <w:t>anisotrópico</w:t>
      </w:r>
      <w:proofErr w:type="spellEnd"/>
      <w:r w:rsidR="008B6E53">
        <w:rPr>
          <w:rFonts w:ascii="Century" w:eastAsiaTheme="minorEastAsia" w:hAnsi="Century"/>
          <w:sz w:val="24"/>
          <w:szCs w:val="24"/>
        </w:rPr>
        <w:t xml:space="preserve">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val="en-US"/>
        </w:rPr>
        <w:lastRenderedPageBreak/>
        <w:drawing>
          <wp:inline distT="0" distB="0" distL="0" distR="0" wp14:anchorId="23B86283" wp14:editId="73A7F4E8">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3">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w:t>
      </w:r>
      <w:r w:rsidR="00844DFD">
        <w:rPr>
          <w:rFonts w:ascii="Century" w:eastAsiaTheme="minorEastAsia" w:hAnsi="Century"/>
          <w:sz w:val="20"/>
          <w:szCs w:val="20"/>
        </w:rPr>
        <w:t>r</w:t>
      </w:r>
      <w:r w:rsidR="00734CF2">
        <w:rPr>
          <w:rFonts w:ascii="Century" w:eastAsiaTheme="minorEastAsia" w:hAnsi="Century"/>
          <w:sz w:val="20"/>
          <w:szCs w:val="20"/>
        </w:rPr>
        <w:t xml:space="preserve"> o al tejido adyacente; a) probabilidad basada en intensidad de los niveles de gris y b) probabilidad basada en textura</w:t>
      </w:r>
      <w:r w:rsidR="00844DFD">
        <w:rPr>
          <w:rFonts w:ascii="Century" w:eastAsiaTheme="minorEastAsia" w:hAnsi="Century"/>
          <w:sz w:val="20"/>
          <w:szCs w:val="20"/>
        </w:rPr>
        <w:t xml:space="preserve"> utilizando el SRE</w:t>
      </w:r>
      <w:r w:rsidR="00734CF2">
        <w:rPr>
          <w:rFonts w:ascii="Century" w:eastAsiaTheme="minorEastAsia" w:hAnsi="Century"/>
          <w:sz w:val="20"/>
          <w:szCs w:val="20"/>
        </w:rPr>
        <w:t>.</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muestra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drawing>
          <wp:inline distT="0" distB="0" distL="0" distR="0" wp14:anchorId="0D6B66C3" wp14:editId="6C5211B1">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4">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lastRenderedPageBreak/>
        <w:drawing>
          <wp:inline distT="0" distB="0" distL="0" distR="0" wp14:anchorId="237D9EC0" wp14:editId="253FF183">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5">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drawing>
          <wp:inline distT="0" distB="0" distL="0" distR="0" wp14:anchorId="2120E630" wp14:editId="062B90BD">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6">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drawing>
          <wp:inline distT="0" distB="0" distL="0" distR="0" wp14:anchorId="505C5935" wp14:editId="01D72917">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proofErr w:type="spellStart"/>
      <w:r w:rsidR="0024454F">
        <w:rPr>
          <w:rFonts w:ascii="Century" w:eastAsiaTheme="minorEastAsia" w:hAnsi="Century"/>
          <w:i/>
          <w:sz w:val="20"/>
          <w:szCs w:val="20"/>
        </w:rPr>
        <w:t>Level</w:t>
      </w:r>
      <w:proofErr w:type="spellEnd"/>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xml:space="preserve">),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105F86" w:rsidRDefault="00BB04C3" w:rsidP="0024454F">
      <w:pPr>
        <w:pStyle w:val="Prrafodelista"/>
        <w:ind w:left="0" w:right="18"/>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la especificidad se utilizan comúnmente como complemento en la evaluación de algoritmos de segmentación; la sensibilidad se utiliza para calcular la razón</w:t>
      </w:r>
      <w:r w:rsidR="003E3E38">
        <w:rPr>
          <w:rFonts w:ascii="Century" w:eastAsiaTheme="minorEastAsia" w:hAnsi="Century"/>
          <w:sz w:val="24"/>
          <w:szCs w:val="24"/>
        </w:rPr>
        <w:t xml:space="preserve"> de </w:t>
      </w:r>
      <w:r>
        <w:rPr>
          <w:rFonts w:ascii="Century" w:eastAsiaTheme="minorEastAsia" w:hAnsi="Century"/>
          <w:sz w:val="24"/>
          <w:szCs w:val="24"/>
        </w:rPr>
        <w:t>cuántos pixeles dentro de la región de interés se segmentaron correctamente,</w:t>
      </w:r>
      <w:r w:rsidR="003E3E38">
        <w:rPr>
          <w:rFonts w:ascii="Century" w:eastAsiaTheme="minorEastAsia" w:hAnsi="Century"/>
          <w:sz w:val="24"/>
          <w:szCs w:val="24"/>
        </w:rPr>
        <w:t xml:space="preserve"> sin embargo</w:t>
      </w:r>
      <w:r>
        <w:rPr>
          <w:rFonts w:ascii="Century" w:eastAsiaTheme="minorEastAsia" w:hAnsi="Century"/>
          <w:sz w:val="24"/>
          <w:szCs w:val="24"/>
        </w:rPr>
        <w:t xml:space="preserve"> no </w:t>
      </w:r>
      <w:r w:rsidR="003E3E38">
        <w:rPr>
          <w:rFonts w:ascii="Century" w:eastAsiaTheme="minorEastAsia" w:hAnsi="Century"/>
          <w:sz w:val="24"/>
          <w:szCs w:val="24"/>
        </w:rPr>
        <w:t>da ningún indicio</w:t>
      </w:r>
      <w:r>
        <w:rPr>
          <w:rFonts w:ascii="Century" w:eastAsiaTheme="minorEastAsia" w:hAnsi="Century"/>
          <w:sz w:val="24"/>
          <w:szCs w:val="24"/>
        </w:rPr>
        <w:t xml:space="preserve">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w:t>
      </w:r>
      <w:r w:rsidR="003E3E38">
        <w:rPr>
          <w:rFonts w:ascii="Century" w:eastAsiaTheme="minorEastAsia" w:hAnsi="Century"/>
          <w:sz w:val="24"/>
          <w:szCs w:val="24"/>
        </w:rPr>
        <w:t>l</w:t>
      </w:r>
      <w:r>
        <w:rPr>
          <w:rFonts w:ascii="Century" w:eastAsiaTheme="minorEastAsia" w:hAnsi="Century"/>
          <w:sz w:val="24"/>
          <w:szCs w:val="24"/>
        </w:rPr>
        <w:t xml:space="preserve">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w:t>
      </w:r>
      <w:r w:rsidR="00D9764C">
        <w:rPr>
          <w:rFonts w:ascii="Century" w:eastAsiaTheme="minorEastAsia" w:hAnsi="Century"/>
          <w:sz w:val="24"/>
          <w:szCs w:val="24"/>
        </w:rPr>
        <w:t>Estos índices se evaluaron haciendo uso de una validación cruzada dejando uno fuera (</w:t>
      </w:r>
      <w:proofErr w:type="spellStart"/>
      <w:r w:rsidR="00D9764C" w:rsidRPr="00525508">
        <w:rPr>
          <w:rFonts w:ascii="Century" w:eastAsiaTheme="minorEastAsia" w:hAnsi="Century"/>
          <w:i/>
          <w:sz w:val="24"/>
          <w:szCs w:val="24"/>
        </w:rPr>
        <w:t>leaving-one-out</w:t>
      </w:r>
      <w:proofErr w:type="spellEnd"/>
      <w:r w:rsidR="00D9764C">
        <w:rPr>
          <w:rFonts w:ascii="Century" w:eastAsiaTheme="minorEastAsia" w:hAnsi="Century"/>
          <w:sz w:val="24"/>
          <w:szCs w:val="24"/>
        </w:rPr>
        <w:t xml:space="preserve">) con 30 imágenes de ultrasonido. </w:t>
      </w:r>
    </w:p>
    <w:p w:rsidR="00105F86" w:rsidRDefault="00105F86" w:rsidP="0024454F">
      <w:pPr>
        <w:pStyle w:val="Prrafodelista"/>
        <w:ind w:left="0" w:right="18"/>
        <w:jc w:val="both"/>
        <w:rPr>
          <w:rFonts w:ascii="Century" w:eastAsiaTheme="minorEastAsia" w:hAnsi="Century"/>
          <w:sz w:val="24"/>
          <w:szCs w:val="24"/>
        </w:rPr>
      </w:pPr>
    </w:p>
    <w:p w:rsidR="00BB04C3" w:rsidRDefault="00105F86" w:rsidP="0024454F">
      <w:pPr>
        <w:pStyle w:val="Prrafodelista"/>
        <w:ind w:left="0" w:right="18"/>
        <w:jc w:val="both"/>
        <w:rPr>
          <w:rFonts w:ascii="Century" w:eastAsiaTheme="minorEastAsia" w:hAnsi="Century"/>
          <w:sz w:val="24"/>
          <w:szCs w:val="24"/>
        </w:rPr>
      </w:pPr>
      <w:r>
        <w:rPr>
          <w:rFonts w:ascii="Century" w:eastAsiaTheme="minorEastAsia" w:hAnsi="Century"/>
          <w:sz w:val="24"/>
          <w:szCs w:val="24"/>
        </w:rPr>
        <w:t>La tabla 4.11</w:t>
      </w:r>
      <w:r w:rsidR="00BB04C3">
        <w:rPr>
          <w:rFonts w:ascii="Century" w:eastAsiaTheme="minorEastAsia" w:hAnsi="Century"/>
          <w:sz w:val="24"/>
          <w:szCs w:val="24"/>
        </w:rPr>
        <w:t xml:space="preserve"> muestra los resultados de la segmentación utilizando solamente la imagen original sin ningún pre-procesamiento y los resultados cuando la imagen de intensidad fue pre-procesada utilizando un filtro </w:t>
      </w:r>
      <w:proofErr w:type="spellStart"/>
      <w:r w:rsidR="00BB04C3">
        <w:rPr>
          <w:rFonts w:ascii="Century" w:eastAsiaTheme="minorEastAsia" w:hAnsi="Century"/>
          <w:sz w:val="24"/>
          <w:szCs w:val="24"/>
        </w:rPr>
        <w:t>anisotrópico</w:t>
      </w:r>
      <w:proofErr w:type="spellEnd"/>
      <w:r w:rsidR="00BB04C3">
        <w:rPr>
          <w:rFonts w:ascii="Century" w:eastAsiaTheme="minorEastAsia" w:hAnsi="Century"/>
          <w:sz w:val="24"/>
          <w:szCs w:val="24"/>
        </w:rPr>
        <w:t xml:space="preserve"> y una </w:t>
      </w:r>
      <w:r w:rsidR="00BB04C3">
        <w:rPr>
          <w:rFonts w:ascii="Century" w:eastAsiaTheme="minorEastAsia" w:hAnsi="Century"/>
          <w:sz w:val="24"/>
          <w:szCs w:val="24"/>
        </w:rPr>
        <w:lastRenderedPageBreak/>
        <w:t>ecualización del histograma</w:t>
      </w:r>
      <w:r w:rsidR="00665E1A">
        <w:rPr>
          <w:rFonts w:ascii="Century" w:eastAsiaTheme="minorEastAsia" w:hAnsi="Century"/>
          <w:sz w:val="24"/>
          <w:szCs w:val="24"/>
        </w:rPr>
        <w:t>,</w:t>
      </w:r>
      <w:r w:rsidR="00BB04C3">
        <w:rPr>
          <w:rFonts w:ascii="Century" w:eastAsiaTheme="minorEastAsia" w:hAnsi="Century"/>
          <w:sz w:val="24"/>
          <w:szCs w:val="24"/>
        </w:rPr>
        <w:t xml:space="preserve"> pero sin ninguna información de textura. La etapa de pre-procesamiento fue capaz de mejorar los resultados de segmentación haciendo que la exactitud, especificidad y el PPV fueran significativamente más altos, mientras que la </w:t>
      </w:r>
      <w:proofErr w:type="spellStart"/>
      <w:r w:rsidR="00BB04C3">
        <w:rPr>
          <w:rFonts w:ascii="Century" w:eastAsiaTheme="minorEastAsia" w:hAnsi="Century"/>
          <w:sz w:val="24"/>
          <w:szCs w:val="24"/>
        </w:rPr>
        <w:t>sensitividad</w:t>
      </w:r>
      <w:proofErr w:type="spellEnd"/>
      <w:r w:rsidR="00BB04C3">
        <w:rPr>
          <w:rFonts w:ascii="Century" w:eastAsiaTheme="minorEastAsia" w:hAnsi="Century"/>
          <w:sz w:val="24"/>
          <w:szCs w:val="24"/>
        </w:rPr>
        <w:t xml:space="preserve"> y el NPV disminuyeron en 1.24% y 0.54% respectivamente; aunque estas diferencias se puedan considerar insignificantes, estas pueden llevar a</w:t>
      </w:r>
      <w:r w:rsidR="00665E1A">
        <w:rPr>
          <w:rFonts w:ascii="Century" w:eastAsiaTheme="minorEastAsia" w:hAnsi="Century"/>
          <w:sz w:val="24"/>
          <w:szCs w:val="24"/>
        </w:rPr>
        <w:t xml:space="preserve"> errores </w:t>
      </w:r>
      <w:r w:rsidR="00BB04C3">
        <w:rPr>
          <w:rFonts w:ascii="Century" w:eastAsiaTheme="minorEastAsia" w:hAnsi="Century"/>
          <w:sz w:val="24"/>
          <w:szCs w:val="24"/>
        </w:rPr>
        <w:t xml:space="preserve">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proofErr w:type="spellStart"/>
      <w:r w:rsidR="00C326D0">
        <w:rPr>
          <w:rFonts w:ascii="Century" w:hAnsi="Century"/>
          <w:i/>
          <w:sz w:val="24"/>
          <w:szCs w:val="24"/>
        </w:rPr>
        <w:t>run-length</w:t>
      </w:r>
      <w:proofErr w:type="spellEnd"/>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 xml:space="preserve">El descriptor de textura de primer orden que obtuvo mejores resultados en la segmentación fue la Media del histograma, teniendo los mayor porcentaje de exactitud, </w:t>
      </w:r>
      <w:proofErr w:type="spellStart"/>
      <w:r>
        <w:rPr>
          <w:rFonts w:ascii="Century" w:hAnsi="Century"/>
          <w:sz w:val="24"/>
          <w:szCs w:val="24"/>
        </w:rPr>
        <w:t>sensitividad</w:t>
      </w:r>
      <w:proofErr w:type="spellEnd"/>
      <w:r>
        <w:rPr>
          <w:rFonts w:ascii="Century" w:hAnsi="Century"/>
          <w:sz w:val="24"/>
          <w:szCs w:val="24"/>
        </w:rPr>
        <w:t>,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w:t>
      </w:r>
      <w:proofErr w:type="spellStart"/>
      <w:r w:rsidR="00C257A1">
        <w:rPr>
          <w:rFonts w:ascii="Century" w:hAnsi="Century"/>
          <w:sz w:val="24"/>
          <w:szCs w:val="24"/>
        </w:rPr>
        <w:t>Curtosis</w:t>
      </w:r>
      <w:proofErr w:type="spellEnd"/>
      <w:r w:rsidR="00C257A1">
        <w:rPr>
          <w:rFonts w:ascii="Century" w:hAnsi="Century"/>
          <w:sz w:val="24"/>
          <w:szCs w:val="24"/>
        </w:rPr>
        <w:t xml:space="preserve">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 xml:space="preserve">Los valores exactitud, </w:t>
      </w:r>
      <w:proofErr w:type="spellStart"/>
      <w:r>
        <w:rPr>
          <w:rFonts w:ascii="Century" w:hAnsi="Century"/>
          <w:sz w:val="24"/>
          <w:szCs w:val="24"/>
        </w:rPr>
        <w:t>sensitividad</w:t>
      </w:r>
      <w:proofErr w:type="spellEnd"/>
      <w:r>
        <w:rPr>
          <w:rFonts w:ascii="Century" w:hAnsi="Century"/>
          <w:sz w:val="24"/>
          <w:szCs w:val="24"/>
        </w:rPr>
        <w:t xml:space="preserve"> y NPV obtenidos utilizando los descriptores de textura basados en la matriz de </w:t>
      </w:r>
      <w:proofErr w:type="spellStart"/>
      <w:r>
        <w:rPr>
          <w:rFonts w:ascii="Century" w:hAnsi="Century"/>
          <w:sz w:val="24"/>
          <w:szCs w:val="24"/>
        </w:rPr>
        <w:t>co</w:t>
      </w:r>
      <w:proofErr w:type="spellEnd"/>
      <w:r>
        <w:rPr>
          <w:rFonts w:ascii="Century" w:hAnsi="Century"/>
          <w:sz w:val="24"/>
          <w:szCs w:val="24"/>
        </w:rPr>
        <w:t xml:space="preserve">-ocurrencia fueron similares a los obtenidos </w:t>
      </w:r>
      <w:proofErr w:type="spellStart"/>
      <w:r>
        <w:rPr>
          <w:rFonts w:ascii="Century" w:hAnsi="Century"/>
          <w:sz w:val="24"/>
          <w:szCs w:val="24"/>
        </w:rPr>
        <w:t>utlizando</w:t>
      </w:r>
      <w:proofErr w:type="spellEnd"/>
      <w:r>
        <w:rPr>
          <w:rFonts w:ascii="Century" w:hAnsi="Century"/>
          <w:sz w:val="24"/>
          <w:szCs w:val="24"/>
        </w:rPr>
        <w:t xml:space="preserve"> descriptores de primer orden; los valores máximos de exactitud (90.60%), </w:t>
      </w:r>
      <w:proofErr w:type="spellStart"/>
      <w:r>
        <w:rPr>
          <w:rFonts w:ascii="Century" w:hAnsi="Century"/>
          <w:sz w:val="24"/>
          <w:szCs w:val="24"/>
        </w:rPr>
        <w:t>sesitividad</w:t>
      </w:r>
      <w:proofErr w:type="spellEnd"/>
      <w:r>
        <w:rPr>
          <w:rFonts w:ascii="Century" w:hAnsi="Century"/>
          <w:sz w:val="24"/>
          <w:szCs w:val="24"/>
        </w:rPr>
        <w:t xml:space="preserve"> (88.66%) y NPV (87.24%) se obtuvieron con la Homogeneidad</w:t>
      </w:r>
      <w:r w:rsidR="00105F86">
        <w:rPr>
          <w:rFonts w:ascii="Century" w:hAnsi="Century"/>
          <w:sz w:val="24"/>
          <w:szCs w:val="24"/>
        </w:rPr>
        <w:t xml:space="preserve"> de las matriz de </w:t>
      </w:r>
      <w:proofErr w:type="spellStart"/>
      <w:r w:rsidR="00105F86">
        <w:rPr>
          <w:rFonts w:ascii="Century" w:hAnsi="Century"/>
          <w:sz w:val="24"/>
          <w:szCs w:val="24"/>
        </w:rPr>
        <w:t>co</w:t>
      </w:r>
      <w:proofErr w:type="spellEnd"/>
      <w:r w:rsidR="00105F86">
        <w:rPr>
          <w:rFonts w:ascii="Century" w:hAnsi="Century"/>
          <w:sz w:val="24"/>
          <w:szCs w:val="24"/>
        </w:rPr>
        <w:t>-ocurrencia. A</w:t>
      </w:r>
      <w:r>
        <w:rPr>
          <w:rFonts w:ascii="Century" w:hAnsi="Century"/>
          <w:sz w:val="24"/>
          <w:szCs w:val="24"/>
        </w:rPr>
        <w:t>unque este descriptor</w:t>
      </w:r>
      <w:r w:rsidR="001065EA">
        <w:rPr>
          <w:rFonts w:ascii="Century" w:hAnsi="Century"/>
          <w:sz w:val="24"/>
          <w:szCs w:val="24"/>
        </w:rPr>
        <w:t xml:space="preserve"> también aumento el porcentaje de especificidad y PPV, el Contraste de la matriz de </w:t>
      </w:r>
      <w:proofErr w:type="spellStart"/>
      <w:r w:rsidR="001065EA">
        <w:rPr>
          <w:rFonts w:ascii="Century" w:hAnsi="Century"/>
          <w:sz w:val="24"/>
          <w:szCs w:val="24"/>
        </w:rPr>
        <w:t>co</w:t>
      </w:r>
      <w:proofErr w:type="spellEnd"/>
      <w:r w:rsidR="001065EA">
        <w:rPr>
          <w:rFonts w:ascii="Century" w:hAnsi="Century"/>
          <w:sz w:val="24"/>
          <w:szCs w:val="24"/>
        </w:rPr>
        <w:t xml:space="preserve">-ocurrencia aumento estos índices significativamente, obteniendo valores de 96.71% y 96.16% respectivamente. Ninguno de los descriptores de segundo orden basados en la matriz de </w:t>
      </w:r>
      <w:proofErr w:type="spellStart"/>
      <w:r w:rsidR="001065EA">
        <w:rPr>
          <w:rFonts w:ascii="Century" w:hAnsi="Century"/>
          <w:sz w:val="24"/>
          <w:szCs w:val="24"/>
        </w:rPr>
        <w:t>co</w:t>
      </w:r>
      <w:proofErr w:type="spellEnd"/>
      <w:r w:rsidR="001065EA">
        <w:rPr>
          <w:rFonts w:ascii="Century" w:hAnsi="Century"/>
          <w:sz w:val="24"/>
          <w:szCs w:val="24"/>
        </w:rPr>
        <w:t>-ocurrencia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proofErr w:type="spellStart"/>
      <w:r>
        <w:rPr>
          <w:rFonts w:ascii="Century" w:hAnsi="Century"/>
          <w:i/>
          <w:sz w:val="24"/>
          <w:szCs w:val="24"/>
        </w:rPr>
        <w:t>run-lenght</w:t>
      </w:r>
      <w:proofErr w:type="spellEnd"/>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w:t>
      </w:r>
      <w:proofErr w:type="spellStart"/>
      <w:r w:rsidR="00A40815">
        <w:rPr>
          <w:rFonts w:ascii="Century" w:hAnsi="Century"/>
          <w:sz w:val="24"/>
          <w:szCs w:val="24"/>
        </w:rPr>
        <w:t>sensitividad</w:t>
      </w:r>
      <w:proofErr w:type="spellEnd"/>
      <w:r w:rsidR="00A40815">
        <w:rPr>
          <w:rFonts w:ascii="Century" w:hAnsi="Century"/>
          <w:sz w:val="24"/>
          <w:szCs w:val="24"/>
        </w:rPr>
        <w:t xml:space="preserve"> se obtuvo con el GLN de la matriz </w:t>
      </w:r>
      <w:proofErr w:type="spellStart"/>
      <w:r w:rsidR="00A40815">
        <w:rPr>
          <w:rFonts w:ascii="Century" w:hAnsi="Century"/>
          <w:i/>
          <w:sz w:val="24"/>
          <w:szCs w:val="24"/>
        </w:rPr>
        <w:t>run-length</w:t>
      </w:r>
      <w:proofErr w:type="spellEnd"/>
      <w:r w:rsidR="00A40815">
        <w:rPr>
          <w:rFonts w:ascii="Century" w:hAnsi="Century"/>
          <w:sz w:val="24"/>
          <w:szCs w:val="24"/>
        </w:rPr>
        <w:t>.</w:t>
      </w:r>
    </w:p>
    <w:p w:rsidR="00DF1F78" w:rsidRDefault="00105F86" w:rsidP="003B7202">
      <w:pPr>
        <w:pStyle w:val="Prrafodelista"/>
        <w:ind w:left="0" w:right="18"/>
        <w:jc w:val="both"/>
        <w:rPr>
          <w:rFonts w:ascii="Century" w:hAnsi="Century"/>
          <w:sz w:val="24"/>
          <w:szCs w:val="24"/>
        </w:rPr>
      </w:pPr>
      <w:r>
        <w:rPr>
          <w:rFonts w:ascii="Century" w:hAnsi="Century"/>
          <w:sz w:val="24"/>
          <w:szCs w:val="24"/>
        </w:rPr>
        <w:lastRenderedPageBreak/>
        <w:t>En la tabla 4.12</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comparado con el uso de información de intensidad únicamente. Mientras que el aumento en la </w:t>
      </w:r>
      <w:proofErr w:type="spellStart"/>
      <w:r w:rsidR="00A40815">
        <w:rPr>
          <w:rFonts w:ascii="Century" w:hAnsi="Century"/>
          <w:sz w:val="24"/>
          <w:szCs w:val="24"/>
        </w:rPr>
        <w:t>sensitividad</w:t>
      </w:r>
      <w:proofErr w:type="spellEnd"/>
      <w:r w:rsidR="00A40815">
        <w:rPr>
          <w:rFonts w:ascii="Century" w:hAnsi="Century"/>
          <w:sz w:val="24"/>
          <w:szCs w:val="24"/>
        </w:rPr>
        <w:t xml:space="preserve"> de la segmentación no es tan significativa como en el los índices antes mencionados, esta tabla muestra que este índice muestra una pequeño aumento al hacer uso de información de textura. Mientras que ningún descriptor de textura de primer orden o basado en las matrices de </w:t>
      </w:r>
      <w:proofErr w:type="spellStart"/>
      <w:r w:rsidR="00A40815">
        <w:rPr>
          <w:rFonts w:ascii="Century" w:hAnsi="Century"/>
          <w:sz w:val="24"/>
          <w:szCs w:val="24"/>
        </w:rPr>
        <w:t>co</w:t>
      </w:r>
      <w:proofErr w:type="spellEnd"/>
      <w:r w:rsidR="00A40815">
        <w:rPr>
          <w:rFonts w:ascii="Century" w:hAnsi="Century"/>
          <w:sz w:val="24"/>
          <w:szCs w:val="24"/>
        </w:rPr>
        <w:t>-ocurrencia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sidR="00D02DF9">
        <w:rPr>
          <w:rFonts w:ascii="Century" w:hAnsi="Century"/>
          <w:sz w:val="24"/>
          <w:szCs w:val="24"/>
        </w:rPr>
        <w:t>d</w:t>
      </w:r>
      <w:r>
        <w:rPr>
          <w:rFonts w:ascii="Century" w:hAnsi="Century"/>
          <w:sz w:val="24"/>
          <w:szCs w:val="24"/>
        </w:rPr>
        <w:t>e la segmentación, la tabla 4.12</w:t>
      </w:r>
      <w:r w:rsidR="00DF1F78">
        <w:rPr>
          <w:rFonts w:ascii="Century" w:hAnsi="Century"/>
          <w:sz w:val="24"/>
          <w:szCs w:val="24"/>
        </w:rPr>
        <w:t xml:space="preserve"> muestra que el SRE fue capaz de incrementarlo, aunque este incremento se puede considerar insignificante (0.32%), al menos este descriptor y el LRE de la matriz </w:t>
      </w:r>
      <w:proofErr w:type="spellStart"/>
      <w:r w:rsidR="00DF1F78">
        <w:rPr>
          <w:rFonts w:ascii="Century" w:hAnsi="Century"/>
          <w:i/>
          <w:sz w:val="24"/>
          <w:szCs w:val="24"/>
        </w:rPr>
        <w:t>run-length</w:t>
      </w:r>
      <w:proofErr w:type="spellEnd"/>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w:t>
      </w:r>
      <w:r w:rsidR="00105F86">
        <w:rPr>
          <w:rFonts w:ascii="Century" w:hAnsi="Century"/>
          <w:sz w:val="24"/>
          <w:szCs w:val="24"/>
        </w:rPr>
        <w:t>n la tabla 4.12. La tabla 4.13</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sidR="00833A7E">
        <w:rPr>
          <w:rFonts w:ascii="Century" w:hAnsi="Century"/>
          <w:sz w:val="24"/>
          <w:szCs w:val="24"/>
        </w:rPr>
        <w:t xml:space="preserve"> que el uso de</w:t>
      </w:r>
      <w:r>
        <w:rPr>
          <w:rFonts w:ascii="Century" w:hAnsi="Century"/>
          <w:sz w:val="24"/>
          <w:szCs w:val="24"/>
        </w:rPr>
        <w:t xml:space="preserve"> descriptores de textura junto con la ima</w:t>
      </w:r>
      <w:r w:rsidR="00833A7E">
        <w:rPr>
          <w:rFonts w:ascii="Century" w:hAnsi="Century"/>
          <w:sz w:val="24"/>
          <w:szCs w:val="24"/>
        </w:rPr>
        <w:t>gen de intensidad pre-procesada</w:t>
      </w:r>
      <w:r>
        <w:rPr>
          <w:rFonts w:ascii="Century" w:hAnsi="Century"/>
          <w:sz w:val="24"/>
          <w:szCs w:val="24"/>
        </w:rPr>
        <w:t xml:space="preserve"> puede mejorar considerablemente los resultados</w:t>
      </w:r>
      <w:r w:rsidR="00833A7E">
        <w:rPr>
          <w:rFonts w:ascii="Century" w:hAnsi="Century"/>
          <w:sz w:val="24"/>
          <w:szCs w:val="24"/>
        </w:rPr>
        <w:t xml:space="preserve"> de la segmentación automática de tumores de mama en imágenes de ultrasonido</w:t>
      </w:r>
      <w:r>
        <w:rPr>
          <w:rFonts w:ascii="Century" w:hAnsi="Century"/>
          <w:sz w:val="24"/>
          <w:szCs w:val="24"/>
        </w:rPr>
        <w:t>.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w:t>
      </w:r>
      <w:proofErr w:type="spellStart"/>
      <w:r>
        <w:rPr>
          <w:rFonts w:ascii="Century" w:hAnsi="Century"/>
          <w:sz w:val="24"/>
          <w:szCs w:val="24"/>
        </w:rPr>
        <w:t>sensitividad</w:t>
      </w:r>
      <w:proofErr w:type="spellEnd"/>
      <w:r>
        <w:rPr>
          <w:rFonts w:ascii="Century" w:hAnsi="Century"/>
          <w:sz w:val="24"/>
          <w:szCs w:val="24"/>
        </w:rPr>
        <w:t xml:space="preserve"> y el NPV disminuyeron utilizando los descriptores de textura, la diferencia es insignificante (1% y 0.3% respectivamente) comparada con el aumento en la exactitud, especificidad y PPV (16%, 24% y 34% respectivamente) utilizando el SRE de la matriz </w:t>
      </w:r>
      <w:proofErr w:type="spellStart"/>
      <w:r>
        <w:rPr>
          <w:rFonts w:ascii="Century" w:hAnsi="Century"/>
          <w:i/>
          <w:sz w:val="24"/>
          <w:szCs w:val="24"/>
        </w:rPr>
        <w:t>run-length</w:t>
      </w:r>
      <w:proofErr w:type="spellEnd"/>
      <w:r w:rsidR="0024454F">
        <w:rPr>
          <w:rFonts w:ascii="Century" w:hAnsi="Century"/>
          <w:sz w:val="24"/>
          <w:szCs w:val="24"/>
        </w:rPr>
        <w:t xml:space="preserve">. como descriptor de textura. </w:t>
      </w:r>
    </w:p>
    <w:p w:rsidR="00DA2926" w:rsidRDefault="00DA2926" w:rsidP="003B7202">
      <w:pPr>
        <w:pStyle w:val="Prrafodelista"/>
        <w:ind w:left="0" w:right="18"/>
        <w:jc w:val="both"/>
        <w:rPr>
          <w:rFonts w:ascii="Century" w:hAnsi="Century"/>
          <w:sz w:val="24"/>
          <w:szCs w:val="24"/>
        </w:rPr>
      </w:pPr>
    </w:p>
    <w:p w:rsidR="00C415E4" w:rsidRPr="00C415E4" w:rsidRDefault="00DA2926" w:rsidP="00C415E4">
      <w:pPr>
        <w:ind w:right="49"/>
        <w:jc w:val="center"/>
        <w:rPr>
          <w:rFonts w:ascii="Century" w:hAnsi="Century"/>
          <w:sz w:val="20"/>
          <w:szCs w:val="20"/>
        </w:rPr>
      </w:pPr>
      <w:r>
        <w:rPr>
          <w:rFonts w:ascii="Century" w:hAnsi="Century"/>
          <w:sz w:val="20"/>
          <w:szCs w:val="20"/>
        </w:rPr>
        <w:t>Tabla 4.11</w:t>
      </w:r>
      <w:r w:rsidR="00C415E4" w:rsidRPr="0057381D">
        <w:rPr>
          <w:rFonts w:ascii="Century" w:hAnsi="Century"/>
          <w:sz w:val="20"/>
          <w:szCs w:val="20"/>
        </w:rPr>
        <w:t xml:space="preserve">. </w:t>
      </w:r>
      <w:r w:rsidR="00C415E4">
        <w:rPr>
          <w:rFonts w:ascii="Century" w:hAnsi="Century"/>
          <w:sz w:val="20"/>
          <w:szCs w:val="20"/>
        </w:rPr>
        <w:t>Resultados de segmentación</w:t>
      </w:r>
      <w:r w:rsidR="001511BD">
        <w:rPr>
          <w:rFonts w:ascii="Century" w:hAnsi="Century"/>
          <w:sz w:val="20"/>
          <w:szCs w:val="20"/>
        </w:rPr>
        <w:t xml:space="preserve"> solo</w:t>
      </w:r>
      <w:r w:rsidR="00C415E4">
        <w:rPr>
          <w:rFonts w:ascii="Century" w:hAnsi="Century"/>
          <w:sz w:val="20"/>
          <w:szCs w:val="20"/>
        </w:rPr>
        <w:t xml:space="preserve"> </w:t>
      </w:r>
      <w:r w:rsidR="001511BD">
        <w:rPr>
          <w:rFonts w:ascii="Century" w:hAnsi="Century"/>
          <w:sz w:val="20"/>
          <w:szCs w:val="20"/>
        </w:rPr>
        <w:t>con información de intensidad sin información de textura</w:t>
      </w:r>
      <w:r w:rsidR="00C415E4">
        <w:rPr>
          <w:rFonts w:ascii="Century" w:hAnsi="Century"/>
          <w:sz w:val="20"/>
          <w:szCs w:val="20"/>
        </w:rPr>
        <w:t>.</w:t>
      </w:r>
    </w:p>
    <w:tbl>
      <w:tblPr>
        <w:tblStyle w:val="Tablaconcuadrcula"/>
        <w:tblW w:w="9923" w:type="dxa"/>
        <w:tblInd w:w="-459" w:type="dxa"/>
        <w:tblLayout w:type="fixed"/>
        <w:tblLook w:val="04A0" w:firstRow="1" w:lastRow="0" w:firstColumn="1" w:lastColumn="0" w:noHBand="0" w:noVBand="1"/>
      </w:tblPr>
      <w:tblGrid>
        <w:gridCol w:w="2113"/>
        <w:gridCol w:w="1411"/>
        <w:gridCol w:w="1697"/>
        <w:gridCol w:w="1779"/>
        <w:gridCol w:w="1133"/>
        <w:gridCol w:w="1790"/>
      </w:tblGrid>
      <w:tr w:rsidR="00105F86" w:rsidRPr="0057381D" w:rsidTr="00DA2926">
        <w:tc>
          <w:tcPr>
            <w:tcW w:w="2113" w:type="dxa"/>
            <w:tcBorders>
              <w:top w:val="single" w:sz="4" w:space="0" w:color="auto"/>
              <w:left w:val="nil"/>
              <w:bottom w:val="single" w:sz="4" w:space="0" w:color="auto"/>
              <w:right w:val="nil"/>
            </w:tcBorders>
            <w:shd w:val="clear" w:color="auto" w:fill="BDD6EE" w:themeFill="accent1" w:themeFillTint="66"/>
          </w:tcPr>
          <w:p w:rsidR="00105F86" w:rsidRDefault="00DA2926" w:rsidP="00DA2926">
            <w:pPr>
              <w:ind w:right="49"/>
              <w:jc w:val="center"/>
              <w:rPr>
                <w:rFonts w:ascii="Century" w:hAnsi="Century"/>
                <w:sz w:val="20"/>
                <w:szCs w:val="20"/>
              </w:rPr>
            </w:pPr>
            <w:r>
              <w:rPr>
                <w:rFonts w:ascii="Century" w:hAnsi="Century"/>
                <w:sz w:val="20"/>
                <w:szCs w:val="20"/>
              </w:rPr>
              <w:t>Imagen</w:t>
            </w:r>
          </w:p>
        </w:tc>
        <w:tc>
          <w:tcPr>
            <w:tcW w:w="1411"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Exactitud</w:t>
            </w:r>
          </w:p>
        </w:tc>
        <w:tc>
          <w:tcPr>
            <w:tcW w:w="1697"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proofErr w:type="spellStart"/>
            <w:r>
              <w:rPr>
                <w:rFonts w:ascii="Century" w:hAnsi="Century"/>
                <w:sz w:val="20"/>
                <w:szCs w:val="20"/>
              </w:rPr>
              <w:t>Sensitividad</w:t>
            </w:r>
            <w:proofErr w:type="spellEnd"/>
          </w:p>
        </w:tc>
        <w:tc>
          <w:tcPr>
            <w:tcW w:w="1779"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Especificidad</w:t>
            </w:r>
          </w:p>
        </w:tc>
        <w:tc>
          <w:tcPr>
            <w:tcW w:w="1133"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PPV</w:t>
            </w:r>
          </w:p>
        </w:tc>
        <w:tc>
          <w:tcPr>
            <w:tcW w:w="1790"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NPV</w:t>
            </w:r>
          </w:p>
        </w:tc>
      </w:tr>
      <w:tr w:rsidR="00105F86" w:rsidRPr="0057381D" w:rsidTr="00DA2926">
        <w:tc>
          <w:tcPr>
            <w:tcW w:w="2113" w:type="dxa"/>
            <w:tcBorders>
              <w:left w:val="nil"/>
              <w:right w:val="nil"/>
            </w:tcBorders>
            <w:shd w:val="clear" w:color="auto" w:fill="C5E0B3" w:themeFill="accent6" w:themeFillTint="66"/>
          </w:tcPr>
          <w:p w:rsidR="00105F86" w:rsidRPr="0057381D" w:rsidRDefault="00DA2926" w:rsidP="00DA2926">
            <w:pPr>
              <w:ind w:right="49"/>
              <w:jc w:val="center"/>
              <w:rPr>
                <w:rFonts w:ascii="Century" w:hAnsi="Century"/>
                <w:sz w:val="20"/>
                <w:szCs w:val="20"/>
              </w:rPr>
            </w:pPr>
            <w:r>
              <w:rPr>
                <w:rFonts w:ascii="Century" w:hAnsi="Century"/>
                <w:sz w:val="20"/>
                <w:szCs w:val="20"/>
              </w:rPr>
              <w:t>Original</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83.89</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86.51</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86.63</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78.94</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88.84</w:t>
            </w:r>
            <w:r w:rsidR="00105F86">
              <w:rPr>
                <w:rFonts w:ascii="Century" w:hAnsi="Century"/>
                <w:sz w:val="20"/>
                <w:szCs w:val="20"/>
              </w:rPr>
              <w:t>%</w:t>
            </w:r>
          </w:p>
        </w:tc>
      </w:tr>
      <w:tr w:rsidR="00105F86" w:rsidRPr="0057381D" w:rsidTr="00DA2926">
        <w:tc>
          <w:tcPr>
            <w:tcW w:w="2113" w:type="dxa"/>
            <w:tcBorders>
              <w:left w:val="nil"/>
              <w:right w:val="nil"/>
            </w:tcBorders>
            <w:shd w:val="clear" w:color="auto" w:fill="C5E0B3" w:themeFill="accent6" w:themeFillTint="66"/>
          </w:tcPr>
          <w:p w:rsidR="00105F86" w:rsidRDefault="00DA2926" w:rsidP="00DA2926">
            <w:pPr>
              <w:ind w:right="49"/>
              <w:jc w:val="center"/>
              <w:rPr>
                <w:rFonts w:ascii="Century" w:hAnsi="Century"/>
                <w:sz w:val="20"/>
                <w:szCs w:val="20"/>
              </w:rPr>
            </w:pPr>
            <w:r>
              <w:rPr>
                <w:rFonts w:ascii="Century" w:hAnsi="Century"/>
                <w:sz w:val="20"/>
                <w:szCs w:val="20"/>
              </w:rPr>
              <w:t>Pre-procesada</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87.13</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85.26</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90.52</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85.96</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88.30</w:t>
            </w:r>
            <w:r w:rsidR="00105F86">
              <w:rPr>
                <w:rFonts w:ascii="Century" w:hAnsi="Century"/>
                <w:sz w:val="20"/>
                <w:szCs w:val="20"/>
              </w:rPr>
              <w:t>%</w:t>
            </w:r>
          </w:p>
        </w:tc>
      </w:tr>
    </w:tbl>
    <w:p w:rsidR="00105F86" w:rsidRDefault="00105F86" w:rsidP="003B7202">
      <w:pPr>
        <w:pStyle w:val="Prrafodelista"/>
        <w:ind w:left="0" w:right="18"/>
        <w:jc w:val="both"/>
        <w:rPr>
          <w:rFonts w:ascii="Century" w:hAnsi="Century"/>
          <w:sz w:val="24"/>
          <w:szCs w:val="24"/>
        </w:rPr>
      </w:pPr>
    </w:p>
    <w:p w:rsidR="00DF1F78" w:rsidRPr="0057381D" w:rsidRDefault="00DA2926" w:rsidP="00DF1F78">
      <w:pPr>
        <w:ind w:right="49"/>
        <w:jc w:val="center"/>
        <w:rPr>
          <w:rFonts w:ascii="Century" w:hAnsi="Century"/>
          <w:sz w:val="20"/>
          <w:szCs w:val="20"/>
        </w:rPr>
      </w:pPr>
      <w:r>
        <w:rPr>
          <w:rFonts w:ascii="Century" w:hAnsi="Century"/>
          <w:sz w:val="20"/>
          <w:szCs w:val="20"/>
        </w:rPr>
        <w:t>Tabla 4.12</w:t>
      </w:r>
      <w:r w:rsidR="00DF1F78" w:rsidRPr="0057381D">
        <w:rPr>
          <w:rFonts w:ascii="Century" w:hAnsi="Century"/>
          <w:sz w:val="20"/>
          <w:szCs w:val="20"/>
        </w:rPr>
        <w:t xml:space="preserve">. </w:t>
      </w:r>
      <w:r w:rsidR="00DF1F78">
        <w:rPr>
          <w:rFonts w:ascii="Century" w:hAnsi="Century"/>
          <w:sz w:val="20"/>
          <w:szCs w:val="20"/>
        </w:rPr>
        <w:t xml:space="preserve">Resultados de segmentación con </w:t>
      </w:r>
      <w:r w:rsidR="001511BD">
        <w:rPr>
          <w:rFonts w:ascii="Century" w:hAnsi="Century"/>
          <w:sz w:val="20"/>
          <w:szCs w:val="20"/>
        </w:rPr>
        <w:t xml:space="preserve">imagen pre-procesada y con </w:t>
      </w:r>
      <w:r w:rsidR="00DF1F78">
        <w:rPr>
          <w:rFonts w:ascii="Century" w:hAnsi="Century"/>
          <w:sz w:val="20"/>
          <w:szCs w:val="20"/>
        </w:rPr>
        <w:t>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proofErr w:type="spellStart"/>
            <w:r>
              <w:rPr>
                <w:rFonts w:ascii="Century" w:hAnsi="Century"/>
                <w:sz w:val="20"/>
                <w:szCs w:val="20"/>
              </w:rPr>
              <w:t>Sensitividad</w:t>
            </w:r>
            <w:proofErr w:type="spellEnd"/>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proofErr w:type="spellStart"/>
            <w:r>
              <w:rPr>
                <w:rFonts w:ascii="Century" w:hAnsi="Century"/>
                <w:i/>
                <w:sz w:val="20"/>
                <w:szCs w:val="20"/>
              </w:rPr>
              <w:t>Run-length</w:t>
            </w:r>
            <w:proofErr w:type="spellEnd"/>
          </w:p>
        </w:tc>
        <w:tc>
          <w:tcPr>
            <w:tcW w:w="1781" w:type="dxa"/>
            <w:tcBorders>
              <w:left w:val="nil"/>
              <w:right w:val="nil"/>
            </w:tcBorders>
            <w:shd w:val="clear" w:color="auto" w:fill="C5E0B3" w:themeFill="accent6" w:themeFillTint="66"/>
          </w:tcPr>
          <w:p w:rsidR="00DF1F78" w:rsidRDefault="00DA2926" w:rsidP="00D40E49">
            <w:pPr>
              <w:ind w:right="49"/>
              <w:jc w:val="center"/>
              <w:rPr>
                <w:rFonts w:ascii="Century" w:hAnsi="Century"/>
                <w:sz w:val="20"/>
                <w:szCs w:val="20"/>
              </w:rPr>
            </w:pPr>
            <w:r>
              <w:rPr>
                <w:rFonts w:ascii="Century" w:hAnsi="Century"/>
                <w:sz w:val="20"/>
                <w:szCs w:val="20"/>
              </w:rPr>
              <w:t>SER</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DA2926" w:rsidRDefault="00DA2926" w:rsidP="00DA2926">
      <w:pPr>
        <w:pStyle w:val="Prrafodelista"/>
        <w:ind w:left="0" w:right="18"/>
        <w:rPr>
          <w:rFonts w:ascii="Century" w:hAnsi="Century"/>
          <w:sz w:val="20"/>
          <w:szCs w:val="24"/>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val="en-US"/>
        </w:rPr>
        <w:drawing>
          <wp:inline distT="0" distB="0" distL="0" distR="0" wp14:anchorId="364FFADF" wp14:editId="35581A9A">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w:t>
      </w:r>
      <w:proofErr w:type="spellStart"/>
      <w:r w:rsidR="0066796A">
        <w:rPr>
          <w:rFonts w:ascii="Century" w:hAnsi="Century"/>
          <w:sz w:val="20"/>
          <w:szCs w:val="24"/>
        </w:rPr>
        <w:t>co</w:t>
      </w:r>
      <w:proofErr w:type="spellEnd"/>
      <w:r w:rsidR="0066796A">
        <w:rPr>
          <w:rFonts w:ascii="Century" w:hAnsi="Century"/>
          <w:sz w:val="20"/>
          <w:szCs w:val="24"/>
        </w:rPr>
        <w:t xml:space="preserve">-ocurrencia y e) SRE de la matriz </w:t>
      </w:r>
      <w:proofErr w:type="spellStart"/>
      <w:r w:rsidR="0066796A">
        <w:rPr>
          <w:rFonts w:ascii="Century" w:hAnsi="Century"/>
          <w:i/>
          <w:sz w:val="20"/>
          <w:szCs w:val="24"/>
        </w:rPr>
        <w:t>run-length</w:t>
      </w:r>
      <w:proofErr w:type="spellEnd"/>
      <w:r w:rsidR="0066796A">
        <w:rPr>
          <w:rFonts w:ascii="Century" w:hAnsi="Century"/>
          <w:sz w:val="20"/>
          <w:szCs w:val="24"/>
        </w:rPr>
        <w:t xml:space="preserve">. </w:t>
      </w:r>
    </w:p>
    <w:p w:rsidR="00833A7E" w:rsidRDefault="00833A7E" w:rsidP="0066796A">
      <w:pPr>
        <w:pStyle w:val="Prrafodelista"/>
        <w:ind w:left="0" w:right="18"/>
        <w:jc w:val="center"/>
        <w:rPr>
          <w:rFonts w:ascii="Century" w:hAnsi="Century"/>
          <w:sz w:val="20"/>
          <w:szCs w:val="24"/>
        </w:rPr>
      </w:pPr>
    </w:p>
    <w:p w:rsidR="00833A7E" w:rsidRPr="005A601B" w:rsidRDefault="00833A7E" w:rsidP="00833A7E">
      <w:pPr>
        <w:pStyle w:val="Prrafodelista"/>
        <w:ind w:left="0" w:right="18"/>
        <w:jc w:val="center"/>
        <w:rPr>
          <w:rFonts w:ascii="Century" w:hAnsi="Century"/>
          <w:sz w:val="20"/>
          <w:szCs w:val="24"/>
        </w:rPr>
      </w:pPr>
      <w:r>
        <w:rPr>
          <w:rFonts w:ascii="Century" w:hAnsi="Century"/>
          <w:sz w:val="20"/>
          <w:szCs w:val="24"/>
        </w:rPr>
        <w:t>Tabla 4.13</w:t>
      </w:r>
      <w:r w:rsidRPr="005A601B">
        <w:rPr>
          <w:rFonts w:ascii="Century" w:hAnsi="Century"/>
          <w:sz w:val="20"/>
          <w:szCs w:val="24"/>
        </w:rPr>
        <w:t xml:space="preserve"> </w:t>
      </w:r>
      <w:r>
        <w:rPr>
          <w:rFonts w:ascii="Century" w:hAnsi="Century"/>
          <w:sz w:val="20"/>
          <w:szCs w:val="24"/>
        </w:rPr>
        <w:t>Resultados de segmentación de las imágenes mostradas en la figura 4.27.</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833A7E" w:rsidTr="001511BD">
        <w:tc>
          <w:tcPr>
            <w:tcW w:w="2093" w:type="dxa"/>
            <w:tcBorders>
              <w:top w:val="single" w:sz="4" w:space="0" w:color="auto"/>
              <w:left w:val="nil"/>
              <w:bottom w:val="single" w:sz="4" w:space="0" w:color="auto"/>
              <w:right w:val="nil"/>
            </w:tcBorders>
            <w:shd w:val="clear" w:color="auto" w:fill="BDD6EE" w:themeFill="accent1" w:themeFillTint="66"/>
          </w:tcPr>
          <w:p w:rsidR="00833A7E" w:rsidRDefault="00833A7E" w:rsidP="001511BD">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proofErr w:type="spellStart"/>
            <w:r>
              <w:rPr>
                <w:rFonts w:ascii="Century" w:hAnsi="Century"/>
                <w:sz w:val="20"/>
                <w:szCs w:val="20"/>
              </w:rPr>
              <w:t>Sensitividad</w:t>
            </w:r>
            <w:proofErr w:type="spellEnd"/>
          </w:p>
        </w:tc>
        <w:tc>
          <w:tcPr>
            <w:tcW w:w="1559"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NPV</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99.03%</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99.57%</w:t>
            </w:r>
          </w:p>
        </w:tc>
      </w:tr>
      <w:tr w:rsidR="00833A7E" w:rsidTr="001511BD">
        <w:tc>
          <w:tcPr>
            <w:tcW w:w="2093" w:type="dxa"/>
            <w:tcBorders>
              <w:left w:val="nil"/>
              <w:right w:val="nil"/>
            </w:tcBorders>
            <w:shd w:val="clear" w:color="auto" w:fill="C5E0B3" w:themeFill="accent6" w:themeFillTint="66"/>
          </w:tcPr>
          <w:p w:rsidR="00833A7E" w:rsidRPr="0057381D" w:rsidRDefault="00833A7E" w:rsidP="001511BD">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97.96%</w:t>
            </w:r>
          </w:p>
        </w:tc>
        <w:tc>
          <w:tcPr>
            <w:tcW w:w="1560"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98.52%</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833A7E" w:rsidRPr="0057381D" w:rsidRDefault="00833A7E" w:rsidP="001511BD">
            <w:pPr>
              <w:ind w:right="49"/>
              <w:jc w:val="center"/>
              <w:rPr>
                <w:rFonts w:ascii="Century" w:hAnsi="Century"/>
                <w:sz w:val="20"/>
                <w:szCs w:val="20"/>
              </w:rPr>
            </w:pPr>
            <w:r>
              <w:rPr>
                <w:rFonts w:ascii="Century" w:hAnsi="Century"/>
                <w:sz w:val="20"/>
                <w:szCs w:val="20"/>
              </w:rPr>
              <w:t>98.98%</w:t>
            </w:r>
          </w:p>
        </w:tc>
      </w:tr>
      <w:tr w:rsidR="00833A7E" w:rsidTr="001511BD">
        <w:tc>
          <w:tcPr>
            <w:tcW w:w="2093" w:type="dxa"/>
            <w:tcBorders>
              <w:left w:val="nil"/>
              <w:right w:val="nil"/>
            </w:tcBorders>
            <w:shd w:val="clear" w:color="auto" w:fill="C5E0B3" w:themeFill="accent6" w:themeFillTint="66"/>
          </w:tcPr>
          <w:p w:rsidR="00833A7E" w:rsidRDefault="00833A7E" w:rsidP="001511BD">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833A7E" w:rsidRDefault="00833A7E" w:rsidP="001511BD">
            <w:pPr>
              <w:ind w:right="49"/>
              <w:jc w:val="center"/>
              <w:rPr>
                <w:rFonts w:ascii="Century" w:hAnsi="Century"/>
                <w:sz w:val="20"/>
                <w:szCs w:val="20"/>
              </w:rPr>
            </w:pPr>
            <w:r>
              <w:rPr>
                <w:rFonts w:ascii="Century" w:hAnsi="Century"/>
                <w:sz w:val="20"/>
                <w:szCs w:val="20"/>
              </w:rPr>
              <w:t>98.72%</w:t>
            </w:r>
          </w:p>
        </w:tc>
      </w:tr>
    </w:tbl>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A431E8" w:rsidP="00AA776A">
      <w:pPr>
        <w:tabs>
          <w:tab w:val="left" w:pos="851"/>
        </w:tabs>
        <w:jc w:val="both"/>
        <w:rPr>
          <w:rFonts w:ascii="Century" w:hAnsi="Century"/>
          <w:sz w:val="24"/>
          <w:szCs w:val="24"/>
        </w:rPr>
      </w:pPr>
      <w:r>
        <w:rPr>
          <w:rFonts w:ascii="Century" w:hAnsi="Century"/>
          <w:sz w:val="24"/>
          <w:szCs w:val="24"/>
        </w:rPr>
        <w:t>Se implementaron</w:t>
      </w:r>
      <w:r w:rsidR="000762B3">
        <w:rPr>
          <w:rFonts w:ascii="Century" w:hAnsi="Century"/>
          <w:sz w:val="24"/>
          <w:szCs w:val="24"/>
        </w:rPr>
        <w:t xml:space="preserve"> los métodos</w:t>
      </w:r>
      <w:r w:rsidR="00AA776A">
        <w:rPr>
          <w:rFonts w:ascii="Century" w:hAnsi="Century"/>
          <w:sz w:val="24"/>
          <w:szCs w:val="24"/>
        </w:rPr>
        <w:t xml:space="preserve"> de segmentación de piel </w:t>
      </w:r>
      <w:r w:rsidR="000762B3">
        <w:rPr>
          <w:rFonts w:ascii="Century" w:hAnsi="Century"/>
          <w:sz w:val="24"/>
          <w:szCs w:val="24"/>
        </w:rPr>
        <w:t xml:space="preserve">y tejido </w:t>
      </w:r>
      <w:r w:rsidR="00AA776A">
        <w:rPr>
          <w:rFonts w:ascii="Century" w:hAnsi="Century"/>
          <w:sz w:val="24"/>
          <w:szCs w:val="24"/>
        </w:rPr>
        <w:t>en imágenes de ultrasonido propuesto</w:t>
      </w:r>
      <w:r w:rsidR="000762B3">
        <w:rPr>
          <w:rFonts w:ascii="Century" w:hAnsi="Century"/>
          <w:sz w:val="24"/>
          <w:szCs w:val="24"/>
        </w:rPr>
        <w:t>s</w:t>
      </w:r>
      <w:r w:rsidR="00AA776A">
        <w:rPr>
          <w:rFonts w:ascii="Century" w:hAnsi="Century"/>
          <w:sz w:val="24"/>
          <w:szCs w:val="24"/>
        </w:rPr>
        <w:t xml:space="preserve"> en el Capítulo 3 (Segmentación de imágen</w:t>
      </w:r>
      <w:r w:rsidR="000762B3">
        <w:rPr>
          <w:rFonts w:ascii="Century" w:hAnsi="Century"/>
          <w:sz w:val="24"/>
          <w:szCs w:val="24"/>
        </w:rPr>
        <w:t xml:space="preserve">es de ultrasonido de mama). </w:t>
      </w:r>
      <w:r w:rsidR="001511BD">
        <w:rPr>
          <w:rFonts w:ascii="Century" w:hAnsi="Century"/>
          <w:sz w:val="24"/>
          <w:szCs w:val="24"/>
        </w:rPr>
        <w:t xml:space="preserve">El método para la segmentación de piel </w:t>
      </w:r>
      <w:r w:rsidR="009D15A9">
        <w:rPr>
          <w:rFonts w:ascii="Century" w:hAnsi="Century"/>
          <w:sz w:val="24"/>
          <w:szCs w:val="24"/>
        </w:rPr>
        <w:t xml:space="preserve">en imágenes de ultrasonido </w:t>
      </w:r>
      <w:r w:rsidR="001511BD">
        <w:rPr>
          <w:rFonts w:ascii="Century" w:hAnsi="Century"/>
          <w:sz w:val="24"/>
          <w:szCs w:val="24"/>
        </w:rPr>
        <w:t>presentado en este trabajo</w:t>
      </w:r>
      <w:r w:rsidR="009D15A9">
        <w:rPr>
          <w:rFonts w:ascii="Century" w:hAnsi="Century"/>
          <w:sz w:val="24"/>
          <w:szCs w:val="24"/>
        </w:rPr>
        <w:t>,</w:t>
      </w:r>
      <w:r w:rsidR="001511BD">
        <w:rPr>
          <w:rFonts w:ascii="Century" w:hAnsi="Century"/>
          <w:sz w:val="24"/>
          <w:szCs w:val="24"/>
        </w:rPr>
        <w:t xml:space="preserve"> es un método basado en el trabajo propuesto por </w:t>
      </w:r>
      <w:proofErr w:type="spellStart"/>
      <w:r w:rsidR="001511BD">
        <w:rPr>
          <w:rFonts w:ascii="Century" w:hAnsi="Century"/>
          <w:sz w:val="24"/>
          <w:szCs w:val="24"/>
        </w:rPr>
        <w:t>Fanti</w:t>
      </w:r>
      <w:proofErr w:type="spellEnd"/>
      <w:r w:rsidR="001511BD">
        <w:rPr>
          <w:rFonts w:ascii="Century" w:hAnsi="Century"/>
          <w:sz w:val="24"/>
          <w:szCs w:val="24"/>
        </w:rPr>
        <w:t xml:space="preserve"> et al., el cual consiste en un realce de superficies, una </w:t>
      </w:r>
      <w:proofErr w:type="spellStart"/>
      <w:r w:rsidR="001511BD">
        <w:rPr>
          <w:rFonts w:ascii="Century" w:hAnsi="Century"/>
          <w:sz w:val="24"/>
          <w:szCs w:val="24"/>
        </w:rPr>
        <w:t>umbralización</w:t>
      </w:r>
      <w:proofErr w:type="spellEnd"/>
      <w:r w:rsidR="001511BD">
        <w:rPr>
          <w:rFonts w:ascii="Century" w:hAnsi="Century"/>
          <w:sz w:val="24"/>
          <w:szCs w:val="24"/>
        </w:rPr>
        <w:t xml:space="preserve"> y un clasificador ingenuo de </w:t>
      </w:r>
      <w:proofErr w:type="spellStart"/>
      <w:r w:rsidR="001511BD">
        <w:rPr>
          <w:rFonts w:ascii="Century" w:hAnsi="Century"/>
          <w:sz w:val="24"/>
          <w:szCs w:val="24"/>
        </w:rPr>
        <w:t>Bayes</w:t>
      </w:r>
      <w:proofErr w:type="spellEnd"/>
      <w:r w:rsidR="001511BD">
        <w:rPr>
          <w:rFonts w:ascii="Century" w:hAnsi="Century"/>
          <w:sz w:val="24"/>
          <w:szCs w:val="24"/>
        </w:rPr>
        <w:t xml:space="preserve"> </w:t>
      </w:r>
      <w:r w:rsidR="001511BD">
        <w:rPr>
          <w:rFonts w:ascii="Century" w:hAnsi="Century"/>
          <w:sz w:val="24"/>
          <w:szCs w:val="24"/>
        </w:rPr>
        <w:fldChar w:fldCharType="begin" w:fldLock="1"/>
      </w:r>
      <w:r w:rsidR="009D15A9">
        <w:rPr>
          <w:rFonts w:ascii="Century" w:hAnsi="Century"/>
          <w:sz w:val="24"/>
          <w:szCs w:val="24"/>
        </w:rPr>
        <w:instrText>ADDIN CSL_CITATION { "citationItems" : [ { "id" : "ITEM-1", "itemData" : { "DOI" : "10.1117/12.2041809", "ISSN" : "0277-786X", "author" : [ { "dropping-particle" : "", "family" : "Fanti", "given" : "Zian", "non-dropping-particle" : "", "parse-names" : false, "suffix" : "" }, { "dropping-particle" : "", "family" : "Torres", "given" : "Fabian", "non-dropping-particle" : "", "parse-names" : false, "suffix" : "" }, { "dropping-particle" : "", "family" : "Ar\u00e1mbula Cos\u00edo", "given" : "Fernando", "non-dropping-particle" : "", "parse-names" : false, "suffix" : "" } ], "container-title" : "Proceedings of SPIE - The International Society for Optical Engineering", "editor" : [ { "dropping-particle" : "", "family" : "Brieva", "given" : "Jorge", "non-dropping-particle" : "", "parse-names" : false, "suffix" : "" }, { "dropping-particle" : "", "family" : "Escalante-Ram\u00edrez", "given" : "Boris", "non-dropping-particle" : "", "parse-names" : false, "suffix" : "" } ], "id" : "ITEM-1", "issued" : { "date-parts" : [ [ "2013", "11", "19" ] ] }, "page" : "89220F", "title" : "Preliminary results in large bone segmentation from 3D freehand ultrasound", "type" : "paper-conference", "volume" : "8922" }, "uris" : [ "http://www.mendeley.com/documents/?uuid=3573f6d3-4de9-4ecc-8c75-5afe5f4aecb5" ] } ], "mendeley" : { "formattedCitation" : "[25]", "plainTextFormattedCitation" : "[25]", "previouslyFormattedCitation" : "[25]" }, "properties" : { "noteIndex" : 0 }, "schema" : "https://github.com/citation-style-language/schema/raw/master/csl-citation.json" }</w:instrText>
      </w:r>
      <w:r w:rsidR="001511BD">
        <w:rPr>
          <w:rFonts w:ascii="Century" w:hAnsi="Century"/>
          <w:sz w:val="24"/>
          <w:szCs w:val="24"/>
        </w:rPr>
        <w:fldChar w:fldCharType="separate"/>
      </w:r>
      <w:r w:rsidR="001511BD" w:rsidRPr="001511BD">
        <w:rPr>
          <w:rFonts w:ascii="Century" w:hAnsi="Century"/>
          <w:noProof/>
          <w:sz w:val="24"/>
          <w:szCs w:val="24"/>
        </w:rPr>
        <w:t>[25]</w:t>
      </w:r>
      <w:r w:rsidR="001511BD">
        <w:rPr>
          <w:rFonts w:ascii="Century" w:hAnsi="Century"/>
          <w:sz w:val="24"/>
          <w:szCs w:val="24"/>
        </w:rPr>
        <w:fldChar w:fldCharType="end"/>
      </w:r>
      <w:r w:rsidR="001511BD">
        <w:rPr>
          <w:rFonts w:ascii="Century" w:hAnsi="Century"/>
          <w:sz w:val="24"/>
          <w:szCs w:val="24"/>
        </w:rPr>
        <w:t>; mientras que el método para la segmentación del tejido es un método basado en el trabajo de Zhang e</w:t>
      </w:r>
      <w:r w:rsidR="009D15A9">
        <w:rPr>
          <w:rFonts w:ascii="Century" w:hAnsi="Century"/>
          <w:sz w:val="24"/>
          <w:szCs w:val="24"/>
        </w:rPr>
        <w:t xml:space="preserve">t al., el cual consiste en el uso de morfología matemática y </w:t>
      </w:r>
      <w:proofErr w:type="spellStart"/>
      <w:r w:rsidR="009D15A9" w:rsidRPr="009D15A9">
        <w:rPr>
          <w:rFonts w:ascii="Century" w:hAnsi="Century"/>
          <w:i/>
          <w:sz w:val="24"/>
          <w:szCs w:val="24"/>
        </w:rPr>
        <w:t>level</w:t>
      </w:r>
      <w:proofErr w:type="spellEnd"/>
      <w:r w:rsidR="009D15A9" w:rsidRPr="009D15A9">
        <w:rPr>
          <w:rFonts w:ascii="Century" w:hAnsi="Century"/>
          <w:i/>
          <w:sz w:val="24"/>
          <w:szCs w:val="24"/>
        </w:rPr>
        <w:t>-sets</w:t>
      </w:r>
      <w:r w:rsidR="009D15A9">
        <w:rPr>
          <w:rFonts w:ascii="Century" w:hAnsi="Century"/>
          <w:sz w:val="24"/>
          <w:szCs w:val="24"/>
        </w:rPr>
        <w:t xml:space="preserve"> para encontrar los bordes del tejido en un volumen de ultrasonido generado mediante la técnica a mano libre </w:t>
      </w:r>
      <w:r w:rsidR="009D15A9">
        <w:rPr>
          <w:rFonts w:ascii="Century" w:hAnsi="Century"/>
          <w:sz w:val="24"/>
          <w:szCs w:val="24"/>
        </w:rPr>
        <w:fldChar w:fldCharType="begin" w:fldLock="1"/>
      </w:r>
      <w:r w:rsidR="009D15A9">
        <w:rPr>
          <w:rFonts w:ascii="Century" w:hAnsi="Century"/>
          <w:sz w:val="24"/>
          <w:szCs w:val="24"/>
        </w:rPr>
        <w:instrText>ADDIN CSL_CITATION { "citationItems" : [ { "id" : "ITEM-1", "itemData" : { "ISBN" : "0-7803-7498-3", "author" : [ { "dropping-particle" : "", "family" : "Zhang", "given" : "Youwei", "non-dropping-particle" : "", "parse-names" : false, "suffix" : "" }, { "dropping-particle" : "", "family" : "Rohling", "given" : "Robert", "non-dropping-particle" : "", "parse-names" : false, "suffix" : "" }, { "dropping-particle" : "", "family" : "Pai", "given" : "Dinesh K", "non-dropping-particle" : "", "parse-names" : false, "suffix" : "" } ], "collection-title" : "VIS '02", "container-title" : "Proceedings of the Conference on Visualization '02", "id" : "ITEM-1", "issued" : { "date-parts" : [ [ "2002" ] ] }, "page" : "45-52", "publisher" : "IEEE Computer Society", "publisher-place" : "Washington, DC, USA", "title" : "Direct Surface Extraction from 3D Freehand Ultrasound Images", "type" : "paper-conference" }, "uris" : [ "http://www.mendeley.com/documents/?uuid=02b7ff80-d6b9-4d85-9be1-1bb9685d610d" ] } ], "mendeley" : { "formattedCitation" : "[26]", "plainTextFormattedCitation" : "[26]" }, "properties" : { "noteIndex" : 0 }, "schema" : "https://github.com/citation-style-language/schema/raw/master/csl-citation.json" }</w:instrText>
      </w:r>
      <w:r w:rsidR="009D15A9">
        <w:rPr>
          <w:rFonts w:ascii="Century" w:hAnsi="Century"/>
          <w:sz w:val="24"/>
          <w:szCs w:val="24"/>
        </w:rPr>
        <w:fldChar w:fldCharType="separate"/>
      </w:r>
      <w:r w:rsidR="009D15A9" w:rsidRPr="009D15A9">
        <w:rPr>
          <w:rFonts w:ascii="Century" w:hAnsi="Century"/>
          <w:noProof/>
          <w:sz w:val="24"/>
          <w:szCs w:val="24"/>
        </w:rPr>
        <w:t>[26]</w:t>
      </w:r>
      <w:r w:rsidR="009D15A9">
        <w:rPr>
          <w:rFonts w:ascii="Century" w:hAnsi="Century"/>
          <w:sz w:val="24"/>
          <w:szCs w:val="24"/>
        </w:rPr>
        <w:fldChar w:fldCharType="end"/>
      </w:r>
      <w:r w:rsidR="009D15A9">
        <w:rPr>
          <w:rFonts w:ascii="Century" w:hAnsi="Century"/>
          <w:sz w:val="24"/>
          <w:szCs w:val="24"/>
        </w:rPr>
        <w:t xml:space="preserve">. </w:t>
      </w:r>
      <w:r w:rsidR="000762B3">
        <w:rPr>
          <w:rFonts w:ascii="Century" w:hAnsi="Century"/>
          <w:sz w:val="24"/>
          <w:szCs w:val="24"/>
        </w:rPr>
        <w:t>Estos</w:t>
      </w:r>
      <w:r w:rsidR="00AA776A">
        <w:rPr>
          <w:rFonts w:ascii="Century" w:hAnsi="Century"/>
          <w:sz w:val="24"/>
          <w:szCs w:val="24"/>
        </w:rPr>
        <w:t xml:space="preserve"> método</w:t>
      </w:r>
      <w:r w:rsidR="000762B3">
        <w:rPr>
          <w:rFonts w:ascii="Century" w:hAnsi="Century"/>
          <w:sz w:val="24"/>
          <w:szCs w:val="24"/>
        </w:rPr>
        <w:t>s se implementaron</w:t>
      </w:r>
      <w:r w:rsidR="00AA776A">
        <w:rPr>
          <w:rFonts w:ascii="Century" w:hAnsi="Century"/>
          <w:sz w:val="24"/>
          <w:szCs w:val="24"/>
        </w:rPr>
        <w:t xml:space="preserve"> </w:t>
      </w:r>
      <w:r w:rsidR="00AA776A">
        <w:rPr>
          <w:rFonts w:ascii="Century" w:hAnsi="Century"/>
          <w:sz w:val="24"/>
          <w:szCs w:val="24"/>
        </w:rPr>
        <w:lastRenderedPageBreak/>
        <w:t xml:space="preserve">haciendo uso de las librerías VTK para la visualización de las imágenes e ITK para el procesamiento de las mismas. Algunos de los algoritmos utilizados en </w:t>
      </w:r>
      <w:r w:rsidR="000762B3">
        <w:rPr>
          <w:rFonts w:ascii="Century" w:hAnsi="Century"/>
          <w:sz w:val="24"/>
          <w:szCs w:val="24"/>
        </w:rPr>
        <w:t>los</w:t>
      </w:r>
      <w:r w:rsidR="00AA776A">
        <w:rPr>
          <w:rFonts w:ascii="Century" w:hAnsi="Century"/>
          <w:sz w:val="24"/>
          <w:szCs w:val="24"/>
        </w:rPr>
        <w:t xml:space="preserve"> método</w:t>
      </w:r>
      <w:r w:rsidR="000762B3">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Pr>
          <w:rFonts w:ascii="Century" w:hAnsi="Century"/>
          <w:sz w:val="24"/>
          <w:szCs w:val="24"/>
        </w:rPr>
        <w:t>do en 2D y 3D;</w:t>
      </w:r>
      <w:r w:rsidR="005F552F">
        <w:rPr>
          <w:rFonts w:ascii="Century" w:hAnsi="Century"/>
          <w:sz w:val="24"/>
          <w:szCs w:val="24"/>
        </w:rPr>
        <w:t xml:space="preserve"> en la figura 4.28</w:t>
      </w:r>
      <w:r w:rsidR="00AA776A">
        <w:rPr>
          <w:rFonts w:ascii="Century" w:hAnsi="Century"/>
          <w:sz w:val="24"/>
          <w:szCs w:val="24"/>
        </w:rPr>
        <w:t xml:space="preserve"> se muestra una impresión de pantalla de la interfaz gráfica del software creada con </w:t>
      </w:r>
      <w:proofErr w:type="spellStart"/>
      <w:r w:rsidR="00AA776A">
        <w:rPr>
          <w:rFonts w:ascii="Century" w:hAnsi="Century"/>
          <w:sz w:val="24"/>
          <w:szCs w:val="24"/>
        </w:rPr>
        <w:t>Qt</w:t>
      </w:r>
      <w:proofErr w:type="spellEnd"/>
      <w:r w:rsidR="00AA776A">
        <w:rPr>
          <w:rFonts w:ascii="Century" w:hAnsi="Century"/>
          <w:sz w:val="24"/>
          <w:szCs w:val="24"/>
        </w:rPr>
        <w:t xml:space="preserve">.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w:t>
      </w:r>
      <w:r w:rsidR="00A431E8">
        <w:rPr>
          <w:rFonts w:ascii="Century" w:hAnsi="Century"/>
          <w:noProof/>
          <w:sz w:val="24"/>
          <w:szCs w:val="24"/>
          <w:lang w:eastAsia="es-MX"/>
        </w:rPr>
        <w:t xml:space="preserve"> ver</w:t>
      </w:r>
      <w:r w:rsidR="001D3F02">
        <w:rPr>
          <w:rFonts w:ascii="Century" w:hAnsi="Century"/>
          <w:noProof/>
          <w:sz w:val="24"/>
          <w:szCs w:val="24"/>
          <w:lang w:eastAsia="es-MX"/>
        </w:rPr>
        <w:t xml:space="preserve"> en estas figuras que el algoritmo es capaz de diferenciar la piel de otras superficies haciendo uso la distribución espacial de la imagen y de un clasificador ingenuo.</w:t>
      </w:r>
    </w:p>
    <w:p w:rsidR="00731094" w:rsidRDefault="00731094" w:rsidP="00AA776A">
      <w:pPr>
        <w:tabs>
          <w:tab w:val="left" w:pos="851"/>
        </w:tabs>
        <w:jc w:val="both"/>
        <w:rPr>
          <w:rFonts w:ascii="Century" w:hAnsi="Century"/>
          <w:noProof/>
          <w:sz w:val="24"/>
          <w:szCs w:val="24"/>
          <w:lang w:eastAsia="es-MX"/>
        </w:rPr>
      </w:pP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val="en-US"/>
        </w:rPr>
        <w:drawing>
          <wp:inline distT="0" distB="0" distL="0" distR="0" wp14:anchorId="0FBB4F24" wp14:editId="1FD7D825">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9" cstate="print">
                      <a:extLst>
                        <a:ext uri="{28A0092B-C50C-407E-A947-70E740481C1C}">
                          <a14:useLocalDpi xmlns:a14="http://schemas.microsoft.com/office/drawing/2010/main" val="0"/>
                        </a:ext>
                      </a:extLst>
                    </a:blip>
                    <a:srcRect r="13608"/>
                    <a:stretch/>
                  </pic:blipFill>
                  <pic:spPr bwMode="auto">
                    <a:xfrm>
                      <a:off x="0" y="0"/>
                      <a:ext cx="6305107" cy="3372480"/>
                    </a:xfrm>
                    <a:prstGeom prst="rect">
                      <a:avLst/>
                    </a:prstGeom>
                    <a:ln>
                      <a:noFill/>
                    </a:ln>
                    <a:extLst>
                      <a:ext uri="{53640926-AAD7-44D8-BBD7-CCE9431645EC}">
                        <a14:shadowObscured xmlns:a14="http://schemas.microsoft.com/office/drawing/2010/main"/>
                      </a:ext>
                    </a:extLst>
                  </pic:spPr>
                </pic:pic>
              </a:graphicData>
            </a:graphic>
          </wp:inline>
        </w:drawing>
      </w:r>
    </w:p>
    <w:p w:rsid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731094" w:rsidRPr="009D15A9" w:rsidRDefault="009D15A9" w:rsidP="009D15A9">
      <w:pPr>
        <w:pStyle w:val="Prrafodelista"/>
        <w:ind w:left="0" w:right="49"/>
        <w:jc w:val="both"/>
        <w:rPr>
          <w:rFonts w:ascii="Century" w:hAnsi="Century"/>
          <w:sz w:val="24"/>
          <w:szCs w:val="24"/>
        </w:rPr>
      </w:pPr>
      <w:r>
        <w:rPr>
          <w:rFonts w:ascii="Century" w:hAnsi="Century"/>
          <w:sz w:val="24"/>
          <w:szCs w:val="24"/>
        </w:rPr>
        <w:t xml:space="preserve">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se muestran en la tabla 4.14.</w:t>
      </w:r>
    </w:p>
    <w:p w:rsidR="005A601B" w:rsidRDefault="00E6788B" w:rsidP="00C40321">
      <w:pPr>
        <w:pStyle w:val="Prrafodelista"/>
        <w:ind w:left="-567" w:right="-801"/>
        <w:jc w:val="center"/>
        <w:rPr>
          <w:rFonts w:ascii="Century" w:hAnsi="Century"/>
          <w:sz w:val="24"/>
          <w:szCs w:val="24"/>
        </w:rPr>
      </w:pPr>
      <w:r>
        <w:rPr>
          <w:rFonts w:ascii="Century" w:hAnsi="Century"/>
          <w:noProof/>
          <w:sz w:val="24"/>
          <w:szCs w:val="24"/>
          <w:lang w:val="en-US"/>
        </w:rPr>
        <w:lastRenderedPageBreak/>
        <w:drawing>
          <wp:inline distT="0" distB="0" distL="0" distR="0" wp14:anchorId="368BC288" wp14:editId="2AB2B300">
            <wp:extent cx="6426491" cy="1905000"/>
            <wp:effectExtent l="0" t="0" r="0" b="0"/>
            <wp:docPr id="44" name="Imagen 44" descr="C:\Users\Public\Documents\Documentos doctorado\Tesis\Imagenes\Experimentos y Resultados\Segmentacion piel pa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Documents\Documentos doctorado\Tesis\Imagenes\Experimentos y Resultados\Segmentacion piel pasos.jpg"/>
                    <pic:cNvPicPr>
                      <a:picLocks noChangeAspect="1" noChangeArrowheads="1"/>
                    </pic:cNvPicPr>
                  </pic:nvPicPr>
                  <pic:blipFill rotWithShape="1">
                    <a:blip r:embed="rId40">
                      <a:extLst>
                        <a:ext uri="{28A0092B-C50C-407E-A947-70E740481C1C}">
                          <a14:useLocalDpi xmlns:a14="http://schemas.microsoft.com/office/drawing/2010/main" val="0"/>
                        </a:ext>
                      </a:extLst>
                    </a:blip>
                    <a:srcRect b="11021"/>
                    <a:stretch/>
                  </pic:blipFill>
                  <pic:spPr bwMode="auto">
                    <a:xfrm>
                      <a:off x="0" y="0"/>
                      <a:ext cx="6443768" cy="1910121"/>
                    </a:xfrm>
                    <a:prstGeom prst="rect">
                      <a:avLst/>
                    </a:prstGeom>
                    <a:noFill/>
                    <a:ln>
                      <a:noFill/>
                    </a:ln>
                    <a:extLst>
                      <a:ext uri="{53640926-AAD7-44D8-BBD7-CCE9431645EC}">
                        <a14:shadowObscured xmlns:a14="http://schemas.microsoft.com/office/drawing/2010/main"/>
                      </a:ext>
                    </a:extLst>
                  </pic:spPr>
                </pic:pic>
              </a:graphicData>
            </a:graphic>
          </wp:inline>
        </w:drawing>
      </w:r>
    </w:p>
    <w:p w:rsidR="00E6788B" w:rsidRDefault="00E6788B" w:rsidP="00C40321">
      <w:pPr>
        <w:pStyle w:val="Prrafodelista"/>
        <w:ind w:left="-567" w:right="-801"/>
        <w:jc w:val="center"/>
        <w:rPr>
          <w:rFonts w:ascii="Century" w:hAnsi="Century"/>
          <w:sz w:val="24"/>
          <w:szCs w:val="24"/>
        </w:rPr>
      </w:pPr>
    </w:p>
    <w:p w:rsidR="00C40321" w:rsidRDefault="005F552F" w:rsidP="00731094">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A45290" w:rsidRPr="00731094" w:rsidRDefault="00A45290" w:rsidP="00731094">
      <w:pPr>
        <w:pStyle w:val="Prrafodelista"/>
        <w:ind w:left="-567" w:right="-801"/>
        <w:jc w:val="center"/>
        <w:rPr>
          <w:rFonts w:ascii="Century" w:hAnsi="Century"/>
          <w:sz w:val="20"/>
          <w:szCs w:val="24"/>
        </w:rPr>
      </w:pPr>
    </w:p>
    <w:p w:rsidR="00C40321" w:rsidRDefault="00E6788B" w:rsidP="00C40321">
      <w:pPr>
        <w:pStyle w:val="Prrafodelista"/>
        <w:ind w:left="-567" w:right="-801"/>
        <w:jc w:val="center"/>
        <w:rPr>
          <w:rFonts w:ascii="Century" w:hAnsi="Century"/>
          <w:sz w:val="20"/>
          <w:szCs w:val="24"/>
        </w:rPr>
      </w:pPr>
      <w:r>
        <w:rPr>
          <w:rFonts w:ascii="Century" w:hAnsi="Century"/>
          <w:noProof/>
          <w:sz w:val="20"/>
          <w:szCs w:val="24"/>
          <w:lang w:val="en-US"/>
        </w:rPr>
        <w:drawing>
          <wp:inline distT="0" distB="0" distL="0" distR="0" wp14:anchorId="2489C771" wp14:editId="54B4F59E">
            <wp:extent cx="2712720" cy="2712720"/>
            <wp:effectExtent l="0" t="0" r="0" b="0"/>
            <wp:docPr id="43" name="Imagen 43" descr="C:\Users\Public\Documents\Documentos doctorado\Tesis\Imagenes\Experimentos y Resultados\P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Documents\Documentos doctorado\Tesis\Imagenes\Experimentos y Resultados\Pi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rsid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731094" w:rsidRPr="000762B3" w:rsidRDefault="00731094" w:rsidP="000762B3">
      <w:pPr>
        <w:pStyle w:val="Prrafodelista"/>
        <w:ind w:left="-567" w:right="-801"/>
        <w:jc w:val="center"/>
        <w:rPr>
          <w:rFonts w:ascii="Century" w:hAnsi="Century"/>
          <w:sz w:val="20"/>
          <w:szCs w:val="24"/>
        </w:rPr>
      </w:pP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w:t>
      </w:r>
      <w:r w:rsidR="00A431E8">
        <w:rPr>
          <w:rFonts w:ascii="Century" w:hAnsi="Century"/>
          <w:sz w:val="24"/>
          <w:szCs w:val="24"/>
        </w:rPr>
        <w:t>,</w:t>
      </w:r>
      <w:r w:rsidR="00B23296">
        <w:rPr>
          <w:rFonts w:ascii="Century" w:hAnsi="Century"/>
          <w:sz w:val="24"/>
          <w:szCs w:val="24"/>
        </w:rPr>
        <w:t xml:space="preserve"> obtenidos con la técnica a manos lib</w:t>
      </w:r>
      <w:r w:rsidR="005F552F">
        <w:rPr>
          <w:rFonts w:ascii="Century" w:hAnsi="Century"/>
          <w:sz w:val="24"/>
          <w:szCs w:val="24"/>
        </w:rPr>
        <w:t>res</w:t>
      </w:r>
      <w:r w:rsidR="00A431E8">
        <w:rPr>
          <w:rFonts w:ascii="Century" w:hAnsi="Century"/>
          <w:sz w:val="24"/>
          <w:szCs w:val="24"/>
        </w:rPr>
        <w:t>,</w:t>
      </w:r>
      <w:r w:rsidR="005F552F">
        <w:rPr>
          <w:rFonts w:ascii="Century" w:hAnsi="Century"/>
          <w:sz w:val="24"/>
          <w:szCs w:val="24"/>
        </w:rPr>
        <w:t xml:space="preserve">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En estas figuras se</w:t>
      </w:r>
      <w:r w:rsidR="00A431E8">
        <w:rPr>
          <w:rFonts w:ascii="Century" w:hAnsi="Century"/>
          <w:sz w:val="24"/>
          <w:szCs w:val="24"/>
        </w:rPr>
        <w:t xml:space="preserve"> puede ver que al agregar una etapa de</w:t>
      </w:r>
      <w:r w:rsidR="00EA0419">
        <w:rPr>
          <w:rFonts w:ascii="Century" w:hAnsi="Century"/>
          <w:sz w:val="24"/>
          <w:szCs w:val="24"/>
        </w:rPr>
        <w:t xml:space="preserve"> detección de bordes y morfología matemática es posible obtener automáticamente un contorno inicial para realizar la segmentación del tejido mediante un </w:t>
      </w:r>
      <w:proofErr w:type="spellStart"/>
      <w:r w:rsidR="00EA0419">
        <w:rPr>
          <w:rFonts w:ascii="Century" w:hAnsi="Century"/>
          <w:i/>
          <w:sz w:val="24"/>
          <w:szCs w:val="24"/>
        </w:rPr>
        <w:t>level</w:t>
      </w:r>
      <w:proofErr w:type="spellEnd"/>
      <w:r w:rsidR="00EA0419">
        <w:rPr>
          <w:rFonts w:ascii="Century" w:hAnsi="Century"/>
          <w:i/>
          <w:sz w:val="24"/>
          <w:szCs w:val="24"/>
        </w:rPr>
        <w:t>-set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9D15A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"[27]", "plainTextFormattedCitation" : "[27]", "previouslyFormattedCitation" : "[26]" }, "properties" : { "noteIndex" : 0 }, "schema" : "https://github.com/citation-style-language/schema/raw/master/csl-citation.json" }</w:instrText>
      </w:r>
      <w:r w:rsidR="00EA0419">
        <w:rPr>
          <w:rFonts w:ascii="Century" w:hAnsi="Century"/>
          <w:sz w:val="24"/>
          <w:szCs w:val="24"/>
        </w:rPr>
        <w:fldChar w:fldCharType="separate"/>
      </w:r>
      <w:r w:rsidR="009D15A9" w:rsidRPr="009D15A9">
        <w:rPr>
          <w:rFonts w:ascii="Century" w:hAnsi="Century"/>
          <w:noProof/>
          <w:sz w:val="24"/>
          <w:szCs w:val="24"/>
        </w:rPr>
        <w:t>[27]</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9D15A9" w:rsidRDefault="009D15A9" w:rsidP="009D15A9">
      <w:pPr>
        <w:pStyle w:val="Prrafodelista"/>
        <w:ind w:left="0" w:right="49"/>
        <w:jc w:val="both"/>
        <w:rPr>
          <w:rFonts w:ascii="Century" w:hAnsi="Century"/>
          <w:sz w:val="24"/>
          <w:szCs w:val="24"/>
        </w:rPr>
      </w:pPr>
      <w:r>
        <w:rPr>
          <w:rFonts w:ascii="Century" w:hAnsi="Century"/>
          <w:sz w:val="24"/>
          <w:szCs w:val="24"/>
        </w:rPr>
        <w:t xml:space="preserve">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w:t>
      </w:r>
      <w:r>
        <w:rPr>
          <w:rFonts w:ascii="Century" w:hAnsi="Century"/>
          <w:sz w:val="24"/>
          <w:szCs w:val="24"/>
        </w:rPr>
        <w:lastRenderedPageBreak/>
        <w:t xml:space="preserve">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se muestran en la tabla 4.15.</w:t>
      </w:r>
    </w:p>
    <w:p w:rsidR="009D15A9" w:rsidRDefault="009D15A9" w:rsidP="009D15A9">
      <w:pPr>
        <w:pStyle w:val="Prrafodelista"/>
        <w:ind w:left="-567" w:right="-660"/>
        <w:jc w:val="both"/>
        <w:rPr>
          <w:rFonts w:ascii="Century" w:hAnsi="Century"/>
          <w:sz w:val="24"/>
          <w:szCs w:val="24"/>
        </w:rPr>
      </w:pPr>
    </w:p>
    <w:p w:rsidR="00CE3406" w:rsidRDefault="00CE3406" w:rsidP="009D15A9">
      <w:pPr>
        <w:pStyle w:val="Prrafodelista"/>
        <w:ind w:left="-284" w:right="-801"/>
        <w:jc w:val="center"/>
        <w:rPr>
          <w:rFonts w:ascii="Century" w:hAnsi="Century"/>
          <w:sz w:val="24"/>
          <w:szCs w:val="24"/>
        </w:rPr>
      </w:pPr>
      <w:r>
        <w:rPr>
          <w:rFonts w:ascii="Century" w:hAnsi="Century"/>
          <w:noProof/>
          <w:sz w:val="24"/>
          <w:szCs w:val="24"/>
          <w:lang w:val="en-US"/>
        </w:rPr>
        <w:drawing>
          <wp:inline distT="0" distB="0" distL="0" distR="0" wp14:anchorId="519DDF8C" wp14:editId="3095D2AE">
            <wp:extent cx="6116291" cy="184776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2">
                      <a:extLst>
                        <a:ext uri="{28A0092B-C50C-407E-A947-70E740481C1C}">
                          <a14:useLocalDpi xmlns:a14="http://schemas.microsoft.com/office/drawing/2010/main" val="0"/>
                        </a:ext>
                      </a:extLst>
                    </a:blip>
                    <a:srcRect b="9369"/>
                    <a:stretch/>
                  </pic:blipFill>
                  <pic:spPr bwMode="auto">
                    <a:xfrm>
                      <a:off x="0" y="0"/>
                      <a:ext cx="6123609" cy="1849971"/>
                    </a:xfrm>
                    <a:prstGeom prst="rect">
                      <a:avLst/>
                    </a:prstGeom>
                    <a:ln>
                      <a:noFill/>
                    </a:ln>
                    <a:extLst>
                      <a:ext uri="{53640926-AAD7-44D8-BBD7-CCE9431645EC}">
                        <a14:shadowObscured xmlns:a14="http://schemas.microsoft.com/office/drawing/2010/main"/>
                      </a:ext>
                    </a:extLst>
                  </pic:spPr>
                </pic:pic>
              </a:graphicData>
            </a:graphic>
          </wp:inline>
        </w:drawing>
      </w:r>
    </w:p>
    <w:p w:rsidR="000762B3" w:rsidRDefault="005F552F" w:rsidP="00E6788B">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9D15A9" w:rsidRPr="00E6788B" w:rsidRDefault="009D15A9" w:rsidP="00E6788B">
      <w:pPr>
        <w:pStyle w:val="Prrafodelista"/>
        <w:ind w:left="0" w:right="49"/>
        <w:jc w:val="center"/>
        <w:rPr>
          <w:rFonts w:ascii="Century" w:hAnsi="Century"/>
          <w:sz w:val="20"/>
          <w:szCs w:val="20"/>
        </w:rPr>
      </w:pPr>
    </w:p>
    <w:p w:rsidR="00CE3406" w:rsidRDefault="00CE3406" w:rsidP="00CE3406">
      <w:pPr>
        <w:pStyle w:val="Prrafodelista"/>
        <w:ind w:left="0" w:right="49"/>
        <w:jc w:val="center"/>
        <w:rPr>
          <w:rFonts w:ascii="Century" w:hAnsi="Century"/>
          <w:sz w:val="24"/>
          <w:szCs w:val="24"/>
        </w:rPr>
      </w:pPr>
      <w:r>
        <w:rPr>
          <w:noProof/>
          <w:sz w:val="18"/>
          <w:szCs w:val="18"/>
          <w:lang w:val="en-US"/>
        </w:rPr>
        <w:drawing>
          <wp:inline distT="0" distB="0" distL="0" distR="0" wp14:anchorId="7EC0285C" wp14:editId="2CD958BE">
            <wp:extent cx="4465113" cy="2924175"/>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6502" b="6061"/>
                    <a:stretch/>
                  </pic:blipFill>
                  <pic:spPr bwMode="auto">
                    <a:xfrm>
                      <a:off x="0" y="0"/>
                      <a:ext cx="4528473" cy="2965669"/>
                    </a:xfrm>
                    <a:prstGeom prst="rect">
                      <a:avLst/>
                    </a:prstGeom>
                    <a:noFill/>
                    <a:ln>
                      <a:noFill/>
                    </a:ln>
                    <a:extLst>
                      <a:ext uri="{53640926-AAD7-44D8-BBD7-CCE9431645EC}">
                        <a14:shadowObscured xmlns:a14="http://schemas.microsoft.com/office/drawing/2010/main"/>
                      </a:ext>
                    </a:extLst>
                  </pic:spPr>
                </pic:pic>
              </a:graphicData>
            </a:graphic>
          </wp:inline>
        </w:drawing>
      </w:r>
    </w:p>
    <w:p w:rsidR="002C4B65" w:rsidRDefault="005F552F" w:rsidP="00A45290">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A45290" w:rsidRPr="00A45290" w:rsidRDefault="00A45290" w:rsidP="00A45290">
      <w:pPr>
        <w:pStyle w:val="Prrafodelista"/>
        <w:ind w:left="0" w:right="49"/>
        <w:jc w:val="center"/>
        <w:rPr>
          <w:rFonts w:ascii="Century" w:hAnsi="Century"/>
          <w:sz w:val="20"/>
          <w:szCs w:val="20"/>
        </w:rPr>
      </w:pPr>
    </w:p>
    <w:p w:rsidR="009D15A9" w:rsidRDefault="009D15A9" w:rsidP="00EA0419">
      <w:pPr>
        <w:pStyle w:val="Prrafodelista"/>
        <w:ind w:left="0" w:right="49"/>
        <w:jc w:val="both"/>
        <w:rPr>
          <w:rFonts w:ascii="Century" w:hAnsi="Century"/>
          <w:sz w:val="24"/>
          <w:szCs w:val="24"/>
        </w:rPr>
      </w:pPr>
    </w:p>
    <w:p w:rsidR="00EA0419"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86.00%</w:t>
            </w:r>
          </w:p>
        </w:tc>
        <w:tc>
          <w:tcPr>
            <w:tcW w:w="1795"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85.29%</w:t>
            </w:r>
          </w:p>
        </w:tc>
        <w:tc>
          <w:tcPr>
            <w:tcW w:w="1796"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86.73%</w:t>
            </w:r>
          </w:p>
        </w:tc>
      </w:tr>
    </w:tbl>
    <w:p w:rsidR="002C4B65" w:rsidRDefault="002C4B65" w:rsidP="002C4B65">
      <w:pPr>
        <w:pStyle w:val="Prrafodelista"/>
        <w:ind w:left="0" w:right="49"/>
        <w:jc w:val="center"/>
        <w:rPr>
          <w:rFonts w:ascii="Century" w:hAnsi="Century"/>
          <w:sz w:val="24"/>
          <w:szCs w:val="20"/>
        </w:rPr>
      </w:pPr>
    </w:p>
    <w:p w:rsidR="002C4B65"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4.15</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89.50%</w:t>
            </w:r>
          </w:p>
        </w:tc>
        <w:tc>
          <w:tcPr>
            <w:tcW w:w="1795"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90.72%</w:t>
            </w:r>
          </w:p>
        </w:tc>
        <w:tc>
          <w:tcPr>
            <w:tcW w:w="1796"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88.30%</w:t>
            </w: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lastRenderedPageBreak/>
        <w:t>4.</w:t>
      </w:r>
      <w:r w:rsidR="00AE7F8E">
        <w:rPr>
          <w:rFonts w:ascii="Century" w:hAnsi="Century"/>
          <w:b/>
          <w:sz w:val="32"/>
          <w:szCs w:val="24"/>
        </w:rPr>
        <w:t>4</w:t>
      </w:r>
      <w:r>
        <w:rPr>
          <w:rFonts w:ascii="Century" w:hAnsi="Century"/>
          <w:b/>
          <w:sz w:val="32"/>
          <w:szCs w:val="24"/>
        </w:rPr>
        <w:t xml:space="preserve">    Construcció</w:t>
      </w:r>
      <w:bookmarkStart w:id="0" w:name="_GoBack"/>
      <w:bookmarkEnd w:id="0"/>
      <w:r>
        <w:rPr>
          <w:rFonts w:ascii="Century" w:hAnsi="Century"/>
          <w:b/>
          <w:sz w:val="32"/>
          <w:szCs w:val="24"/>
        </w:rPr>
        <w:t>n de una malla a partir de imágenes de ultrasonido segmentadas.</w:t>
      </w:r>
    </w:p>
    <w:p w:rsidR="00731094"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 xml:space="preserve">odos descritos en el Capítulo 3 (Segmentación de imágenes de ultrasonido de </w:t>
      </w:r>
      <w:r w:rsidR="00D02EAC">
        <w:rPr>
          <w:rFonts w:ascii="Century" w:hAnsi="Century"/>
          <w:sz w:val="24"/>
          <w:szCs w:val="24"/>
        </w:rPr>
        <w:t>mama). El mallado se realizó</w:t>
      </w:r>
      <w:r>
        <w:rPr>
          <w:rFonts w:ascii="Century" w:hAnsi="Century"/>
          <w:sz w:val="24"/>
          <w:szCs w:val="24"/>
        </w:rPr>
        <w:t xml:space="preserve"> </w:t>
      </w:r>
      <w:r w:rsidR="00FC1AB8">
        <w:rPr>
          <w:rFonts w:ascii="Century" w:hAnsi="Century"/>
          <w:sz w:val="24"/>
          <w:szCs w:val="24"/>
        </w:rPr>
        <w:t xml:space="preserve">mediante una </w:t>
      </w:r>
      <w:proofErr w:type="spellStart"/>
      <w:r w:rsidR="00FC1AB8">
        <w:rPr>
          <w:rFonts w:ascii="Century" w:hAnsi="Century"/>
          <w:sz w:val="24"/>
          <w:szCs w:val="24"/>
        </w:rPr>
        <w:t>tetraedrización</w:t>
      </w:r>
      <w:proofErr w:type="spellEnd"/>
      <w:r w:rsidR="00FC1AB8">
        <w:rPr>
          <w:rFonts w:ascii="Century" w:hAnsi="Century"/>
          <w:sz w:val="24"/>
          <w:szCs w:val="24"/>
        </w:rPr>
        <w:t xml:space="preserve"> de </w:t>
      </w:r>
      <w:proofErr w:type="spellStart"/>
      <w:r w:rsidR="00FC1AB8">
        <w:rPr>
          <w:rFonts w:ascii="Century" w:hAnsi="Century"/>
          <w:sz w:val="24"/>
          <w:szCs w:val="24"/>
        </w:rPr>
        <w:t>Delaunay</w:t>
      </w:r>
      <w:proofErr w:type="spellEnd"/>
      <w:r w:rsidR="00FC1AB8">
        <w:rPr>
          <w:rFonts w:ascii="Century" w:hAnsi="Century"/>
          <w:sz w:val="24"/>
          <w:szCs w:val="24"/>
        </w:rPr>
        <w:t xml:space="preserve">, también descrito en el Capítulo 3 de este trabajo. Para esto se hizo uso de los métodos </w:t>
      </w:r>
      <w:r w:rsidR="00D02EAC">
        <w:rPr>
          <w:rFonts w:ascii="Century" w:hAnsi="Century"/>
          <w:sz w:val="24"/>
          <w:szCs w:val="24"/>
        </w:rPr>
        <w:t>implementado</w:t>
      </w:r>
      <w:r w:rsidR="003E5DE9">
        <w:rPr>
          <w:rFonts w:ascii="Century" w:hAnsi="Century"/>
          <w:sz w:val="24"/>
          <w:szCs w:val="24"/>
        </w:rPr>
        <w:t xml:space="preserve">s en la librería </w:t>
      </w:r>
      <w:proofErr w:type="spellStart"/>
      <w:r w:rsidR="003E5DE9">
        <w:rPr>
          <w:rFonts w:ascii="Century" w:hAnsi="Century"/>
          <w:sz w:val="24"/>
          <w:szCs w:val="24"/>
        </w:rPr>
        <w:t>tetgen</w:t>
      </w:r>
      <w:proofErr w:type="spellEnd"/>
      <w:r w:rsidR="003E5DE9">
        <w:rPr>
          <w:rFonts w:ascii="Century" w:hAnsi="Century"/>
          <w:sz w:val="24"/>
          <w:szCs w:val="24"/>
        </w:rPr>
        <w:t xml:space="preserve"> </w:t>
      </w:r>
      <w:r w:rsidR="003E5DE9">
        <w:rPr>
          <w:rFonts w:ascii="Century" w:hAnsi="Century"/>
          <w:sz w:val="24"/>
          <w:szCs w:val="24"/>
        </w:rPr>
        <w:fldChar w:fldCharType="begin" w:fldLock="1"/>
      </w:r>
      <w:r w:rsidR="009D15A9">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"[28]", "plainTextFormattedCitation" : "[28]", "previouslyFormattedCitation" : "[27]" }, "properties" : { "noteIndex" : 0 }, "schema" : "https://github.com/citation-style-language/schema/raw/master/csl-citation.json" }</w:instrText>
      </w:r>
      <w:r w:rsidR="003E5DE9">
        <w:rPr>
          <w:rFonts w:ascii="Century" w:hAnsi="Century"/>
          <w:sz w:val="24"/>
          <w:szCs w:val="24"/>
        </w:rPr>
        <w:fldChar w:fldCharType="separate"/>
      </w:r>
      <w:r w:rsidR="009D15A9" w:rsidRPr="009D15A9">
        <w:rPr>
          <w:rFonts w:ascii="Century" w:hAnsi="Century"/>
          <w:noProof/>
          <w:sz w:val="24"/>
          <w:szCs w:val="24"/>
        </w:rPr>
        <w:t>[28]</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val="en-US"/>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4">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731094" w:rsidRPr="00D628BA" w:rsidRDefault="00731094" w:rsidP="00D628BA">
      <w:pPr>
        <w:tabs>
          <w:tab w:val="left" w:pos="851"/>
        </w:tabs>
        <w:jc w:val="center"/>
        <w:rPr>
          <w:rFonts w:ascii="Century" w:hAnsi="Century"/>
          <w:sz w:val="20"/>
          <w:szCs w:val="20"/>
        </w:rPr>
      </w:pP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 xml:space="preserve">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w:t>
      </w:r>
      <w:r>
        <w:rPr>
          <w:rFonts w:ascii="Century" w:hAnsi="Century"/>
          <w:sz w:val="24"/>
          <w:szCs w:val="20"/>
        </w:rPr>
        <w:lastRenderedPageBreak/>
        <w:t>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31094" w:rsidRPr="00253728" w:rsidRDefault="00731094" w:rsidP="00731094">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w:t>
      </w:r>
      <w:r w:rsidR="00D02EAC">
        <w:rPr>
          <w:rFonts w:ascii="Century" w:hAnsi="Century"/>
          <w:sz w:val="24"/>
          <w:szCs w:val="20"/>
        </w:rPr>
        <w:t xml:space="preserve">ería VTK para la creación de </w:t>
      </w:r>
      <w:r>
        <w:rPr>
          <w:rFonts w:ascii="Century" w:hAnsi="Century"/>
          <w:sz w:val="24"/>
          <w:szCs w:val="20"/>
        </w:rPr>
        <w:t>representaciones virtuales de la sonda de ultrasonido, de la aguja de biopsia y de un apuntador; estas representaciones se muestran en la figura 4.35.</w:t>
      </w:r>
    </w:p>
    <w:p w:rsidR="00731094" w:rsidRDefault="00731094"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val="en-US"/>
        </w:rPr>
        <w:drawing>
          <wp:inline distT="0" distB="0" distL="0" distR="0">
            <wp:extent cx="5048250" cy="311131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3818" cy="3114748"/>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253728" w:rsidRDefault="005F552F" w:rsidP="002D21EF">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w:t>
      </w:r>
      <w:r w:rsidR="002D21EF">
        <w:rPr>
          <w:rFonts w:ascii="Century" w:hAnsi="Century"/>
          <w:sz w:val="20"/>
          <w:szCs w:val="20"/>
        </w:rPr>
        <w:t>s de tumores de mama con aguja.</w:t>
      </w:r>
    </w:p>
    <w:p w:rsidR="00731094" w:rsidRDefault="00731094" w:rsidP="007D03ED">
      <w:pPr>
        <w:pStyle w:val="Prrafodelista"/>
        <w:ind w:left="0" w:right="49"/>
        <w:jc w:val="both"/>
        <w:rPr>
          <w:rFonts w:ascii="Century" w:hAnsi="Century"/>
          <w:noProof/>
          <w:sz w:val="20"/>
          <w:szCs w:val="20"/>
          <w:lang w:eastAsia="es-MX"/>
        </w:rPr>
      </w:pPr>
    </w:p>
    <w:p w:rsidR="00544CC8" w:rsidRDefault="00253728" w:rsidP="00731094">
      <w:pPr>
        <w:pStyle w:val="Prrafodelista"/>
        <w:ind w:left="-284" w:right="49"/>
        <w:jc w:val="center"/>
        <w:rPr>
          <w:rFonts w:ascii="Century" w:hAnsi="Century"/>
          <w:sz w:val="20"/>
          <w:szCs w:val="20"/>
        </w:rPr>
      </w:pPr>
      <w:r>
        <w:rPr>
          <w:rFonts w:ascii="Century" w:hAnsi="Century"/>
          <w:noProof/>
          <w:sz w:val="20"/>
          <w:szCs w:val="20"/>
          <w:lang w:val="en-US"/>
        </w:rPr>
        <w:drawing>
          <wp:inline distT="0" distB="0" distL="0" distR="0">
            <wp:extent cx="4467225" cy="2509592"/>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6">
                      <a:extLst>
                        <a:ext uri="{28A0092B-C50C-407E-A947-70E740481C1C}">
                          <a14:useLocalDpi xmlns:a14="http://schemas.microsoft.com/office/drawing/2010/main" val="0"/>
                        </a:ext>
                      </a:extLst>
                    </a:blip>
                    <a:srcRect t="7875" b="2245"/>
                    <a:stretch/>
                  </pic:blipFill>
                  <pic:spPr bwMode="auto">
                    <a:xfrm>
                      <a:off x="0" y="0"/>
                      <a:ext cx="4500016" cy="2528014"/>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731094" w:rsidRDefault="00731094" w:rsidP="00253728">
      <w:pPr>
        <w:pStyle w:val="Prrafodelista"/>
        <w:ind w:left="0" w:right="49"/>
        <w:jc w:val="both"/>
        <w:rPr>
          <w:rFonts w:ascii="Century" w:hAnsi="Century"/>
          <w:sz w:val="24"/>
          <w:szCs w:val="24"/>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w:t>
      </w:r>
      <w:r w:rsidR="00D02EAC">
        <w:rPr>
          <w:rFonts w:ascii="Century" w:hAnsi="Century"/>
          <w:sz w:val="24"/>
          <w:szCs w:val="24"/>
        </w:rPr>
        <w:t>s</w:t>
      </w:r>
      <w:r w:rsidR="009A539E">
        <w:rPr>
          <w:rFonts w:ascii="Century" w:hAnsi="Century"/>
          <w:sz w:val="24"/>
          <w:szCs w:val="24"/>
        </w:rPr>
        <w:t xml:space="preserve">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Pr="009A539E" w:rsidRDefault="00666C4C" w:rsidP="00731094">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w:t>
      </w:r>
      <w:r w:rsidR="00D02EAC">
        <w:rPr>
          <w:rFonts w:ascii="Century" w:hAnsi="Century"/>
          <w:sz w:val="24"/>
          <w:szCs w:val="24"/>
        </w:rPr>
        <w:t xml:space="preserve"> sin embargo, tanto el apuntador</w:t>
      </w:r>
      <w:r>
        <w:rPr>
          <w:rFonts w:ascii="Century" w:hAnsi="Century"/>
          <w:sz w:val="24"/>
          <w:szCs w:val="24"/>
        </w:rPr>
        <w:t xml:space="preserve"> y la aguja de biopsias también requieren de una matriz de calibración la cual traslade la posición del sensor de rastreo a la punta del apuntador o a la punta de la aguja respectivamente. En esta sección se describe brevemente un método de calibra</w:t>
      </w:r>
      <w:r w:rsidR="00731094">
        <w:rPr>
          <w:rFonts w:ascii="Century" w:hAnsi="Century"/>
          <w:sz w:val="24"/>
          <w:szCs w:val="24"/>
        </w:rPr>
        <w:t>ción para apuntadores y agujas.</w:t>
      </w:r>
    </w:p>
    <w:p w:rsidR="00666C4C" w:rsidRDefault="009A539E" w:rsidP="00731094">
      <w:pPr>
        <w:ind w:left="-851" w:right="-801"/>
        <w:jc w:val="center"/>
        <w:rPr>
          <w:rFonts w:ascii="Century" w:hAnsi="Century"/>
          <w:sz w:val="24"/>
          <w:szCs w:val="24"/>
        </w:rPr>
      </w:pPr>
      <w:r>
        <w:rPr>
          <w:rFonts w:ascii="Century" w:hAnsi="Century"/>
          <w:noProof/>
          <w:sz w:val="24"/>
          <w:szCs w:val="24"/>
          <w:lang w:val="en-US"/>
        </w:rPr>
        <w:lastRenderedPageBreak/>
        <w:drawing>
          <wp:inline distT="0" distB="0" distL="0" distR="0" wp14:anchorId="7F431B8E" wp14:editId="4C851238">
            <wp:extent cx="6400800" cy="39449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7">
                      <a:extLst>
                        <a:ext uri="{28A0092B-C50C-407E-A947-70E740481C1C}">
                          <a14:useLocalDpi xmlns:a14="http://schemas.microsoft.com/office/drawing/2010/main" val="0"/>
                        </a:ext>
                      </a:extLst>
                    </a:blip>
                    <a:stretch>
                      <a:fillRect/>
                    </a:stretch>
                  </pic:blipFill>
                  <pic:spPr>
                    <a:xfrm>
                      <a:off x="0" y="0"/>
                      <a:ext cx="6422623" cy="3958364"/>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731094">
      <w:pPr>
        <w:ind w:right="49"/>
        <w:jc w:val="center"/>
        <w:rPr>
          <w:rFonts w:ascii="Century" w:hAnsi="Century"/>
          <w:sz w:val="24"/>
          <w:szCs w:val="24"/>
        </w:rPr>
      </w:pPr>
      <w:r>
        <w:rPr>
          <w:rFonts w:ascii="Century" w:hAnsi="Century"/>
          <w:noProof/>
          <w:sz w:val="24"/>
          <w:szCs w:val="24"/>
          <w:lang w:val="en-US"/>
        </w:rPr>
        <w:drawing>
          <wp:inline distT="0" distB="0" distL="0" distR="0" wp14:anchorId="103D3322" wp14:editId="16DF4891">
            <wp:extent cx="5124450" cy="312870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071" cy="3130920"/>
                    </a:xfrm>
                    <a:prstGeom prst="rect">
                      <a:avLst/>
                    </a:prstGeom>
                  </pic:spPr>
                </pic:pic>
              </a:graphicData>
            </a:graphic>
          </wp:inline>
        </w:drawing>
      </w:r>
    </w:p>
    <w:p w:rsidR="001D3EF3" w:rsidRDefault="005F552F" w:rsidP="00731094">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w:t>
      </w:r>
      <w:r w:rsidR="00731094">
        <w:rPr>
          <w:rFonts w:ascii="Century" w:hAnsi="Century"/>
          <w:sz w:val="20"/>
          <w:szCs w:val="24"/>
        </w:rPr>
        <w:t xml:space="preserve"> y selección de punto objetivo.</w:t>
      </w:r>
    </w:p>
    <w:p w:rsidR="006F7589" w:rsidRDefault="009A539E" w:rsidP="00666C4C">
      <w:pPr>
        <w:ind w:right="49"/>
        <w:jc w:val="center"/>
        <w:rPr>
          <w:rFonts w:ascii="Century" w:hAnsi="Century"/>
          <w:sz w:val="24"/>
          <w:szCs w:val="24"/>
        </w:rPr>
      </w:pPr>
      <w:r>
        <w:rPr>
          <w:rFonts w:ascii="Century" w:hAnsi="Century"/>
          <w:noProof/>
          <w:sz w:val="24"/>
          <w:szCs w:val="24"/>
          <w:lang w:val="en-US"/>
        </w:rPr>
        <w:lastRenderedPageBreak/>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w:t>
      </w:r>
      <w:r w:rsidR="00D02EAC">
        <w:rPr>
          <w:rFonts w:ascii="Century" w:eastAsiaTheme="minorEastAsia" w:hAnsi="Century"/>
          <w:sz w:val="24"/>
          <w:szCs w:val="24"/>
        </w:rPr>
        <w:t>(figura</w:t>
      </w:r>
      <w:r w:rsidR="00D46553">
        <w:rPr>
          <w:rFonts w:ascii="Century" w:eastAsiaTheme="minorEastAsia" w:hAnsi="Century"/>
          <w:sz w:val="24"/>
          <w:szCs w:val="24"/>
        </w:rPr>
        <w:t xml:space="preserve"> 4.39</w:t>
      </w:r>
      <w:r w:rsidR="00D02EAC">
        <w:rPr>
          <w:rFonts w:ascii="Century" w:eastAsiaTheme="minorEastAsia" w:hAnsi="Century"/>
          <w:sz w:val="24"/>
          <w:szCs w:val="24"/>
        </w:rPr>
        <w:t>)</w:t>
      </w:r>
      <w:r>
        <w:rPr>
          <w:rFonts w:ascii="Century" w:eastAsiaTheme="minorEastAsia" w:hAnsi="Century"/>
          <w:sz w:val="24"/>
          <w:szCs w:val="24"/>
        </w:rPr>
        <w:t xml:space="preserve">. Si el punto de pivote es conocido y se registran suficientes datos de la posición y orientación del sensor se puede construir un sistema de ecuaciones </w:t>
      </w:r>
      <w:proofErr w:type="spellStart"/>
      <w:r>
        <w:rPr>
          <w:rFonts w:ascii="Century" w:eastAsiaTheme="minorEastAsia" w:hAnsi="Century"/>
          <w:sz w:val="24"/>
          <w:szCs w:val="24"/>
        </w:rPr>
        <w:t>sobredeterminado</w:t>
      </w:r>
      <w:proofErr w:type="spellEnd"/>
      <w:r>
        <w:rPr>
          <w:rFonts w:ascii="Century" w:eastAsiaTheme="minorEastAsia" w:hAnsi="Century"/>
          <w:sz w:val="24"/>
          <w:szCs w:val="24"/>
        </w:rPr>
        <w:t xml:space="preserve">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9D15A9">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"[29]", "plainTextFormattedCitation" : "[29]", "previouslyFormattedCitation" : "[28]" }, "properties" : { "noteIndex" : 0 }, "schema" : "https://github.com/citation-style-language/schema/raw/master/csl-citation.json" }</w:instrText>
      </w:r>
      <w:r w:rsidR="00A20E38">
        <w:rPr>
          <w:rFonts w:ascii="Century" w:eastAsiaTheme="minorEastAsia" w:hAnsi="Century"/>
          <w:sz w:val="24"/>
          <w:szCs w:val="24"/>
        </w:rPr>
        <w:fldChar w:fldCharType="separate"/>
      </w:r>
      <w:r w:rsidR="009D15A9" w:rsidRPr="009D15A9">
        <w:rPr>
          <w:rFonts w:ascii="Century" w:eastAsiaTheme="minorEastAsia" w:hAnsi="Century"/>
          <w:noProof/>
          <w:sz w:val="24"/>
          <w:szCs w:val="24"/>
        </w:rPr>
        <w:t>[29]</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D02EAC" w:rsidRDefault="00D02EAC" w:rsidP="00253728">
      <w:pPr>
        <w:pStyle w:val="Prrafodelista"/>
        <w:ind w:left="0" w:right="49"/>
        <w:jc w:val="both"/>
        <w:rPr>
          <w:rFonts w:ascii="Century" w:eastAsiaTheme="minorEastAsia" w:hAnsi="Century"/>
          <w:sz w:val="24"/>
          <w:szCs w:val="24"/>
        </w:rPr>
      </w:pPr>
    </w:p>
    <w:p w:rsidR="00D02EAC" w:rsidRDefault="00D02EAC" w:rsidP="00D02EAC">
      <w:pPr>
        <w:pStyle w:val="Prrafodelista"/>
        <w:ind w:left="0" w:right="49"/>
        <w:jc w:val="both"/>
        <w:rPr>
          <w:rFonts w:ascii="Century" w:hAnsi="Century"/>
          <w:sz w:val="24"/>
          <w:szCs w:val="24"/>
        </w:rPr>
      </w:pPr>
      <w:r>
        <w:rPr>
          <w:rFonts w:ascii="Century" w:hAnsi="Century"/>
          <w:sz w:val="24"/>
          <w:szCs w:val="24"/>
        </w:rPr>
        <w:t>El sistema a resolver para encontrar el vector de traslación de la calibración del apuntador o la aguja está dado por la ecuación 4.13.</w:t>
      </w:r>
    </w:p>
    <w:p w:rsidR="00D02EAC" w:rsidRPr="00A20E38" w:rsidRDefault="00D02EAC" w:rsidP="00D02EAC">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D02EAC" w:rsidRPr="00FF669F" w:rsidTr="001511BD">
        <w:tc>
          <w:tcPr>
            <w:tcW w:w="8478" w:type="dxa"/>
            <w:vAlign w:val="center"/>
          </w:tcPr>
          <w:p w:rsidR="00D02EAC" w:rsidRPr="00FF669F" w:rsidRDefault="00975E2F" w:rsidP="001511BD">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D02EAC" w:rsidRPr="00FF669F" w:rsidRDefault="00D02EAC" w:rsidP="001511BD">
            <w:pPr>
              <w:jc w:val="center"/>
              <w:rPr>
                <w:rFonts w:ascii="Century" w:eastAsiaTheme="minorEastAsia" w:hAnsi="Century"/>
                <w:sz w:val="20"/>
                <w:szCs w:val="20"/>
              </w:rPr>
            </w:pPr>
            <w:r>
              <w:rPr>
                <w:rFonts w:ascii="Century" w:eastAsiaTheme="minorEastAsia" w:hAnsi="Century"/>
                <w:sz w:val="20"/>
                <w:szCs w:val="20"/>
              </w:rPr>
              <w:t>4.13</w:t>
            </w:r>
          </w:p>
        </w:tc>
      </w:tr>
    </w:tbl>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esta puede contener errores. La exactitud de la calibración depende de la longitud del apuntador o de la aguja respectivamente; los métodos de calibración como el método del pivote generalmente tienen un error RMS entre 0.6mm y 0.9mm, pero existen estudios que han encontrado errores de hasta 1.5mm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7E0E0E">
        <w:rPr>
          <w:rFonts w:ascii="Century" w:eastAsiaTheme="minorEastAsia" w:hAnsi="Century"/>
          <w:noProof/>
          <w:sz w:val="24"/>
          <w:szCs w:val="24"/>
        </w:rPr>
        <w:t>[11]</w:t>
      </w:r>
      <w:r>
        <w:rPr>
          <w:rFonts w:ascii="Century" w:eastAsiaTheme="minorEastAsia" w:hAnsi="Century"/>
          <w:sz w:val="24"/>
          <w:szCs w:val="24"/>
        </w:rPr>
        <w:fldChar w:fldCharType="end"/>
      </w:r>
      <w:r>
        <w:rPr>
          <w:rFonts w:ascii="Century" w:eastAsiaTheme="minorEastAsia" w:hAnsi="Century"/>
          <w:sz w:val="24"/>
          <w:szCs w:val="24"/>
        </w:rPr>
        <w:t>.</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val="en-US"/>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val="en-US"/>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(elastografía)</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Imagenología Biomédica Física y Computacional del CCADET-UNAM y el Departamento de Ingeniería </w:t>
      </w:r>
      <w:proofErr w:type="spellStart"/>
      <w:r>
        <w:rPr>
          <w:rFonts w:ascii="Century" w:eastAsiaTheme="minorEastAsia" w:hAnsi="Century"/>
          <w:sz w:val="24"/>
          <w:szCs w:val="24"/>
        </w:rPr>
        <w:t>Mecatrónica</w:t>
      </w:r>
      <w:proofErr w:type="spellEnd"/>
      <w:r>
        <w:rPr>
          <w:rFonts w:ascii="Century" w:eastAsiaTheme="minorEastAsia" w:hAnsi="Century"/>
          <w:sz w:val="24"/>
          <w:szCs w:val="24"/>
        </w:rPr>
        <w:t xml:space="preserve"> </w:t>
      </w:r>
      <w:proofErr w:type="spellStart"/>
      <w:r>
        <w:rPr>
          <w:rFonts w:ascii="Century" w:eastAsiaTheme="minorEastAsia" w:hAnsi="Century"/>
          <w:sz w:val="24"/>
          <w:szCs w:val="24"/>
        </w:rPr>
        <w:t>Bio</w:t>
      </w:r>
      <w:proofErr w:type="spellEnd"/>
      <w:r>
        <w:rPr>
          <w:rFonts w:ascii="Century" w:eastAsiaTheme="minorEastAsia" w:hAnsi="Century"/>
          <w:sz w:val="24"/>
          <w:szCs w:val="24"/>
        </w:rPr>
        <w:t xml:space="preserve">-Industrial de </w:t>
      </w:r>
      <w:r w:rsidR="00E14102">
        <w:rPr>
          <w:rFonts w:ascii="Century" w:eastAsiaTheme="minorEastAsia" w:hAnsi="Century"/>
          <w:sz w:val="24"/>
          <w:szCs w:val="24"/>
        </w:rPr>
        <w:t>la U</w:t>
      </w:r>
      <w:r>
        <w:rPr>
          <w:rFonts w:ascii="Century" w:eastAsiaTheme="minorEastAsia" w:hAnsi="Century"/>
          <w:sz w:val="24"/>
          <w:szCs w:val="24"/>
        </w:rPr>
        <w:t xml:space="preserve">niversidad </w:t>
      </w:r>
      <w:r w:rsidR="00E14102">
        <w:rPr>
          <w:rFonts w:ascii="Century" w:eastAsiaTheme="minorEastAsia" w:hAnsi="Century"/>
          <w:sz w:val="24"/>
          <w:szCs w:val="24"/>
        </w:rPr>
        <w:t xml:space="preserve">Nacional </w:t>
      </w:r>
      <w:r>
        <w:rPr>
          <w:rFonts w:ascii="Century" w:eastAsiaTheme="minorEastAsia" w:hAnsi="Century"/>
          <w:sz w:val="24"/>
          <w:szCs w:val="24"/>
        </w:rPr>
        <w:t xml:space="preserve">de </w:t>
      </w:r>
      <w:r w:rsidR="005560C9">
        <w:rPr>
          <w:rFonts w:ascii="Century" w:eastAsiaTheme="minorEastAsia" w:hAnsi="Century"/>
          <w:sz w:val="24"/>
          <w:szCs w:val="24"/>
        </w:rPr>
        <w:t>Taiwán</w:t>
      </w:r>
      <w:r w:rsidR="00E14102">
        <w:rPr>
          <w:rFonts w:ascii="Century" w:eastAsiaTheme="minorEastAsia" w:hAnsi="Century"/>
          <w:sz w:val="24"/>
          <w:szCs w:val="24"/>
        </w:rPr>
        <w:t>;</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Yen et al. </w:t>
      </w:r>
      <w:proofErr w:type="gramStart"/>
      <w:r>
        <w:rPr>
          <w:rFonts w:ascii="Century" w:eastAsiaTheme="minorEastAsia" w:hAnsi="Century"/>
          <w:sz w:val="24"/>
          <w:szCs w:val="24"/>
        </w:rPr>
        <w:t>presentaron</w:t>
      </w:r>
      <w:proofErr w:type="gramEnd"/>
      <w:r>
        <w:rPr>
          <w:rFonts w:ascii="Century" w:eastAsiaTheme="minorEastAsia" w:hAnsi="Century"/>
          <w:sz w:val="24"/>
          <w:szCs w:val="24"/>
        </w:rPr>
        <w:t xml:space="preserve">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-valores del modelo; ya que un incremento en cualquier otro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lastRenderedPageBreak/>
        <w:t>Tabla 4.15</w:t>
      </w:r>
      <w:r w:rsidR="00F95FAC" w:rsidRPr="005A601B">
        <w:rPr>
          <w:rFonts w:ascii="Century" w:hAnsi="Century"/>
          <w:sz w:val="20"/>
          <w:szCs w:val="24"/>
        </w:rPr>
        <w:t xml:space="preserve"> </w:t>
      </w:r>
      <w:r w:rsidR="00F95FAC">
        <w:rPr>
          <w:rFonts w:ascii="Century" w:hAnsi="Century"/>
          <w:sz w:val="20"/>
          <w:szCs w:val="24"/>
        </w:rPr>
        <w:t xml:space="preserve">Razón de estrés entre tejidos varios y tejido adyacente </w:t>
      </w:r>
      <w:r w:rsidR="00F95FAC">
        <w:rPr>
          <w:rFonts w:ascii="Century" w:hAnsi="Century"/>
          <w:sz w:val="20"/>
          <w:szCs w:val="24"/>
        </w:rPr>
        <w:fldChar w:fldCharType="begin" w:fldLock="1"/>
      </w:r>
      <w:r w:rsidR="009D15A9">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"[30]", "plainTextFormattedCitation" : "[30]", "previouslyFormattedCitation" : "[29]" }, "properties" : { "noteIndex" : 0 }, "schema" : "https://github.com/citation-style-language/schema/raw/master/csl-citation.json" }</w:instrText>
      </w:r>
      <w:r w:rsidR="00F95FAC">
        <w:rPr>
          <w:rFonts w:ascii="Century" w:hAnsi="Century"/>
          <w:sz w:val="20"/>
          <w:szCs w:val="24"/>
        </w:rPr>
        <w:fldChar w:fldCharType="separate"/>
      </w:r>
      <w:r w:rsidR="009D15A9" w:rsidRPr="009D15A9">
        <w:rPr>
          <w:rFonts w:ascii="Century" w:hAnsi="Century"/>
          <w:noProof/>
          <w:sz w:val="20"/>
          <w:szCs w:val="24"/>
        </w:rPr>
        <w:t>[30]</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9D15A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"[31]", "plainTextFormattedCitation" : "[31]", "previouslyFormattedCitation" : "[30]" }, "properties" : { "noteIndex" : 0 }, "schema" : "https://github.com/citation-style-language/schema/raw/master/csl-citation.json" }</w:instrText>
      </w:r>
      <w:r>
        <w:rPr>
          <w:rFonts w:ascii="Century" w:eastAsiaTheme="minorEastAsia" w:hAnsi="Century"/>
          <w:sz w:val="24"/>
          <w:szCs w:val="24"/>
        </w:rPr>
        <w:fldChar w:fldCharType="separate"/>
      </w:r>
      <w:r w:rsidR="009D15A9" w:rsidRPr="009D15A9">
        <w:rPr>
          <w:rFonts w:ascii="Century" w:eastAsiaTheme="minorEastAsia" w:hAnsi="Century"/>
          <w:noProof/>
          <w:sz w:val="24"/>
          <w:szCs w:val="24"/>
        </w:rPr>
        <w:t>[31]</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w:t>
      </w:r>
      <w:r w:rsidR="00E14102">
        <w:rPr>
          <w:rFonts w:ascii="Century" w:eastAsiaTheme="minorEastAsia" w:hAnsi="Century"/>
          <w:sz w:val="24"/>
          <w:szCs w:val="24"/>
        </w:rPr>
        <w:t>ncional para su uso</w:t>
      </w:r>
      <w:r>
        <w:rPr>
          <w:rFonts w:ascii="Century" w:eastAsiaTheme="minorEastAsia" w:hAnsi="Century"/>
          <w:sz w:val="24"/>
          <w:szCs w:val="24"/>
        </w:rPr>
        <w:t xml:space="preserve"> en el quirófano. Por esta razón en este trabajo se realizó un nuevo diseño del sistema, el cual consta de una placa de aluminio en forma de cruz y una montura de acrílico la cual se coloca sobre la sonda. La fuerza ejercida sobre el sensor se mide a través de galgas </w:t>
      </w:r>
      <w:proofErr w:type="spellStart"/>
      <w:r>
        <w:rPr>
          <w:rFonts w:ascii="Century" w:eastAsiaTheme="minorEastAsia" w:hAnsi="Century"/>
          <w:sz w:val="24"/>
          <w:szCs w:val="24"/>
        </w:rPr>
        <w:t>extensiométricas</w:t>
      </w:r>
      <w:proofErr w:type="spellEnd"/>
      <w:r>
        <w:rPr>
          <w:rFonts w:ascii="Century" w:eastAsiaTheme="minorEastAsia" w:hAnsi="Century"/>
          <w:sz w:val="24"/>
          <w:szCs w:val="24"/>
        </w:rPr>
        <w:t xml:space="preserve"> las cuales miden la deformación de la placa de aluminio en forma de cruz al presentarse una fuerza</w:t>
      </w:r>
      <w:r w:rsidR="00352E78">
        <w:rPr>
          <w:rFonts w:ascii="Century" w:eastAsiaTheme="minorEastAsia" w:hAnsi="Century"/>
          <w:sz w:val="24"/>
          <w:szCs w:val="24"/>
        </w:rPr>
        <w:t xml:space="preserve">; las galgas están conectadas a un puente de </w:t>
      </w:r>
      <w:proofErr w:type="spellStart"/>
      <w:r w:rsidR="00352E78">
        <w:rPr>
          <w:rFonts w:ascii="Century" w:eastAsiaTheme="minorEastAsia" w:hAnsi="Century"/>
          <w:sz w:val="24"/>
          <w:szCs w:val="24"/>
        </w:rPr>
        <w:t>Wheatstone</w:t>
      </w:r>
      <w:proofErr w:type="spellEnd"/>
      <w:r w:rsidR="00352E78">
        <w:rPr>
          <w:rFonts w:ascii="Century" w:eastAsiaTheme="minorEastAsia" w:hAnsi="Century"/>
          <w:sz w:val="24"/>
          <w:szCs w:val="24"/>
        </w:rPr>
        <w:t xml:space="preserv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w:t>
      </w:r>
      <w:r w:rsidR="00E14102">
        <w:rPr>
          <w:rFonts w:ascii="Century" w:eastAsiaTheme="minorEastAsia" w:hAnsi="Century"/>
          <w:sz w:val="24"/>
          <w:szCs w:val="24"/>
        </w:rPr>
        <w:t>n</w:t>
      </w:r>
      <w:r>
        <w:rPr>
          <w:rFonts w:ascii="Century" w:eastAsiaTheme="minorEastAsia" w:hAnsi="Century"/>
          <w:sz w:val="24"/>
          <w:szCs w:val="24"/>
        </w:rPr>
        <w:t xml:space="preserv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val="en-US"/>
        </w:rPr>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2">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xml:space="preserve">. Diseño del sensor de fuerza; a) diseño en papel y b) diseño en </w:t>
      </w:r>
      <w:proofErr w:type="spellStart"/>
      <w:r w:rsidR="00701524">
        <w:rPr>
          <w:rFonts w:ascii="Century" w:eastAsiaTheme="minorEastAsia" w:hAnsi="Century"/>
          <w:sz w:val="20"/>
          <w:szCs w:val="24"/>
        </w:rPr>
        <w:t>SolidWorks</w:t>
      </w:r>
      <w:proofErr w:type="spellEnd"/>
      <w:r w:rsidR="00701524">
        <w:rPr>
          <w:rFonts w:ascii="Century" w:eastAsiaTheme="minorEastAsia" w:hAnsi="Century"/>
          <w:sz w:val="20"/>
          <w:szCs w:val="24"/>
        </w:rPr>
        <w:t>.</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val="en-US"/>
        </w:rPr>
        <w:lastRenderedPageBreak/>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3">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w:t>
      </w:r>
      <w:r w:rsidR="00F223A1">
        <w:rPr>
          <w:rFonts w:ascii="Century" w:hAnsi="Century"/>
          <w:sz w:val="24"/>
          <w:szCs w:val="24"/>
        </w:rPr>
        <w:t>i</w:t>
      </w:r>
      <w:r>
        <w:rPr>
          <w:rFonts w:ascii="Century" w:hAnsi="Century"/>
          <w:sz w:val="24"/>
          <w:szCs w:val="24"/>
        </w:rPr>
        <w:t xml:space="preserve">gitalizado mediante una tarjeta de adquisición NIDAQ de </w:t>
      </w:r>
      <w:proofErr w:type="spellStart"/>
      <w:r>
        <w:rPr>
          <w:rFonts w:ascii="Century" w:hAnsi="Century"/>
          <w:sz w:val="24"/>
          <w:szCs w:val="24"/>
        </w:rPr>
        <w:t>National</w:t>
      </w:r>
      <w:proofErr w:type="spellEnd"/>
      <w:r>
        <w:rPr>
          <w:rFonts w:ascii="Century" w:hAnsi="Century"/>
          <w:sz w:val="24"/>
          <w:szCs w:val="24"/>
        </w:rPr>
        <w:t xml:space="preserve"> Instruments con una frecuencia de muestreo de 200ksamples/s y </w:t>
      </w:r>
      <w:proofErr w:type="gramStart"/>
      <w:r>
        <w:rPr>
          <w:rFonts w:ascii="Century" w:hAnsi="Century"/>
          <w:sz w:val="24"/>
          <w:szCs w:val="24"/>
        </w:rPr>
        <w:t>controlada</w:t>
      </w:r>
      <w:proofErr w:type="gramEnd"/>
      <w:r>
        <w:rPr>
          <w:rFonts w:ascii="Century" w:hAnsi="Century"/>
          <w:sz w:val="24"/>
          <w:szCs w:val="24"/>
        </w:rPr>
        <w:t xml:space="preserve"> por un software creado en </w:t>
      </w:r>
      <w:proofErr w:type="spellStart"/>
      <w:r>
        <w:rPr>
          <w:rFonts w:ascii="Century" w:hAnsi="Century"/>
          <w:sz w:val="24"/>
          <w:szCs w:val="24"/>
        </w:rPr>
        <w:t>LabView</w:t>
      </w:r>
      <w:proofErr w:type="spellEnd"/>
      <w:r>
        <w:rPr>
          <w:rFonts w:ascii="Century" w:hAnsi="Century"/>
          <w:sz w:val="24"/>
          <w:szCs w:val="24"/>
        </w:rPr>
        <w:t>.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w:t>
      </w:r>
      <w:r w:rsidR="00F223A1">
        <w:rPr>
          <w:rFonts w:ascii="Century" w:hAnsi="Century"/>
          <w:sz w:val="24"/>
          <w:szCs w:val="24"/>
        </w:rPr>
        <w:t xml:space="preserve"> </w:t>
      </w:r>
      <w:r w:rsidR="00F223A1">
        <w:rPr>
          <w:rFonts w:ascii="Century" w:hAnsi="Century"/>
          <w:sz w:val="24"/>
          <w:szCs w:val="24"/>
        </w:rPr>
        <w:fldChar w:fldCharType="begin" w:fldLock="1"/>
      </w:r>
      <w:r w:rsidR="009D15A9">
        <w:rPr>
          <w:rFonts w:ascii="Century"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"[31]", "plainTextFormattedCitation" : "[31]", "previouslyFormattedCitation" : "[30]" }, "properties" : { "noteIndex" : 0 }, "schema" : "https://github.com/citation-style-language/schema/raw/master/csl-citation.json" }</w:instrText>
      </w:r>
      <w:r w:rsidR="00F223A1">
        <w:rPr>
          <w:rFonts w:ascii="Century" w:hAnsi="Century"/>
          <w:sz w:val="24"/>
          <w:szCs w:val="24"/>
        </w:rPr>
        <w:fldChar w:fldCharType="separate"/>
      </w:r>
      <w:r w:rsidR="009D15A9" w:rsidRPr="009D15A9">
        <w:rPr>
          <w:rFonts w:ascii="Century" w:hAnsi="Century"/>
          <w:noProof/>
          <w:sz w:val="24"/>
          <w:szCs w:val="24"/>
        </w:rPr>
        <w:t>[31]</w:t>
      </w:r>
      <w:r w:rsidR="00F223A1">
        <w:rPr>
          <w:rFonts w:ascii="Century" w:hAnsi="Century"/>
          <w:sz w:val="24"/>
          <w:szCs w:val="24"/>
        </w:rPr>
        <w:fldChar w:fldCharType="end"/>
      </w:r>
      <w:r>
        <w:rPr>
          <w:rFonts w:ascii="Century" w:hAnsi="Century"/>
          <w:sz w:val="24"/>
          <w:szCs w:val="24"/>
        </w:rPr>
        <w:t>.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E14102" w:rsidRDefault="00E14102" w:rsidP="00E14102">
      <w:pPr>
        <w:pStyle w:val="Prrafodelista"/>
        <w:ind w:left="0" w:right="49"/>
        <w:jc w:val="both"/>
        <w:rPr>
          <w:rFonts w:ascii="Century" w:hAnsi="Century"/>
          <w:sz w:val="24"/>
          <w:szCs w:val="24"/>
        </w:rPr>
      </w:pPr>
    </w:p>
    <w:p w:rsidR="00E14102" w:rsidRDefault="00E14102" w:rsidP="00E14102">
      <w:pPr>
        <w:pStyle w:val="Prrafodelista"/>
        <w:ind w:left="0" w:right="49"/>
        <w:jc w:val="both"/>
        <w:rPr>
          <w:rFonts w:ascii="Century" w:hAnsi="Century"/>
          <w:sz w:val="24"/>
          <w:szCs w:val="24"/>
        </w:rPr>
      </w:pPr>
      <w:r>
        <w:rPr>
          <w:rFonts w:ascii="Century" w:hAnsi="Century"/>
          <w:sz w:val="24"/>
          <w:szCs w:val="24"/>
        </w:rPr>
        <w:t>Los 750 experimentos se realizaron sobre los 150 diferentes maniquíes de tumores de mama mencionados anteriormente. Se obtuvieron los perfiles de fuerza en cada volumen variando la profundidad de presión desde 1mm a 5mm.</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val="en-US"/>
        </w:rPr>
        <w:lastRenderedPageBreak/>
        <w:drawing>
          <wp:inline distT="0" distB="0" distL="0" distR="0" wp14:anchorId="57C0BAEC" wp14:editId="17CFC2E8">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7740BE" w:rsidRDefault="007740BE" w:rsidP="007740BE">
      <w:pPr>
        <w:pStyle w:val="Prrafodelista"/>
        <w:ind w:left="0" w:right="49"/>
        <w:jc w:val="both"/>
        <w:rPr>
          <w:rFonts w:ascii="Century" w:hAnsi="Century"/>
          <w:sz w:val="24"/>
          <w:szCs w:val="24"/>
        </w:rPr>
      </w:pPr>
    </w:p>
    <w:p w:rsidR="00B403C9" w:rsidRPr="00E14102" w:rsidRDefault="007740BE" w:rsidP="00E14102">
      <w:pPr>
        <w:pStyle w:val="Prrafodelista"/>
        <w:ind w:left="0" w:right="49"/>
        <w:jc w:val="both"/>
        <w:rPr>
          <w:rFonts w:ascii="Century" w:hAnsi="Century"/>
          <w:sz w:val="24"/>
          <w:szCs w:val="24"/>
        </w:rPr>
      </w:pPr>
      <w:r>
        <w:rPr>
          <w:rFonts w:ascii="Century" w:hAnsi="Century"/>
          <w:sz w:val="24"/>
          <w:szCs w:val="24"/>
        </w:rPr>
        <w:t xml:space="preserve">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w:t>
      </w:r>
      <w:r w:rsidR="00FA3291">
        <w:rPr>
          <w:rFonts w:ascii="Century" w:hAnsi="Century"/>
          <w:sz w:val="24"/>
          <w:szCs w:val="24"/>
        </w:rPr>
        <w:t xml:space="preserve">a </w:t>
      </w:r>
      <w:r>
        <w:rPr>
          <w:rFonts w:ascii="Century" w:hAnsi="Century"/>
          <w:sz w:val="24"/>
          <w:szCs w:val="24"/>
        </w:rPr>
        <w:t>la razón de estrés medido con el sensor de fue</w:t>
      </w:r>
      <w:r w:rsidR="00B403C9">
        <w:rPr>
          <w:rFonts w:ascii="Century" w:hAnsi="Century"/>
          <w:sz w:val="24"/>
          <w:szCs w:val="24"/>
        </w:rPr>
        <w:t xml:space="preserve">rzas diseñado en este trabajo. </w:t>
      </w:r>
    </w:p>
    <w:p w:rsidR="00B403C9" w:rsidRDefault="00B403C9" w:rsidP="00B403C9">
      <w:pPr>
        <w:spacing w:after="0"/>
        <w:ind w:right="49"/>
        <w:jc w:val="both"/>
        <w:rPr>
          <w:rFonts w:ascii="Century" w:eastAsiaTheme="minorEastAsia" w:hAnsi="Century"/>
          <w:b/>
          <w:sz w:val="32"/>
          <w:szCs w:val="20"/>
          <w:lang w:val="en-US"/>
        </w:rPr>
      </w:pPr>
      <w:proofErr w:type="spellStart"/>
      <w:r w:rsidRPr="007D586E">
        <w:rPr>
          <w:rFonts w:ascii="Century" w:eastAsiaTheme="minorEastAsia" w:hAnsi="Century"/>
          <w:b/>
          <w:sz w:val="32"/>
          <w:szCs w:val="20"/>
          <w:lang w:val="en-US"/>
        </w:rPr>
        <w:t>Referencias</w:t>
      </w:r>
      <w:proofErr w:type="spellEnd"/>
    </w:p>
    <w:p w:rsidR="009D15A9" w:rsidRPr="00524302" w:rsidRDefault="00B403C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r w:rsidR="009D15A9" w:rsidRPr="00524302">
        <w:rPr>
          <w:rFonts w:ascii="Century" w:hAnsi="Century" w:cs="Times New Roman"/>
          <w:noProof/>
          <w:sz w:val="18"/>
          <w:szCs w:val="24"/>
          <w:lang w:val="en-US"/>
        </w:rPr>
        <w:t>[1]</w:t>
      </w:r>
      <w:r w:rsidR="009D15A9" w:rsidRPr="00524302">
        <w:rPr>
          <w:rFonts w:ascii="Century" w:hAnsi="Century" w:cs="Times New Roman"/>
          <w:noProof/>
          <w:sz w:val="18"/>
          <w:szCs w:val="24"/>
          <w:lang w:val="en-US"/>
        </w:rPr>
        <w:tab/>
        <w:t xml:space="preserve">J. R. Cook, R. R. Bouchard, and S. Y. Emelianov, “Tissue-mimicking phantoms for photoacoustic and ultrasonic imaging,” </w:t>
      </w:r>
      <w:r w:rsidR="009D15A9" w:rsidRPr="00524302">
        <w:rPr>
          <w:rFonts w:ascii="Century" w:hAnsi="Century" w:cs="Times New Roman"/>
          <w:i/>
          <w:iCs/>
          <w:noProof/>
          <w:sz w:val="18"/>
          <w:szCs w:val="24"/>
          <w:lang w:val="en-US"/>
        </w:rPr>
        <w:t>Biomed. Opt. Express</w:t>
      </w:r>
      <w:r w:rsidR="009D15A9" w:rsidRPr="00524302">
        <w:rPr>
          <w:rFonts w:ascii="Century" w:hAnsi="Century" w:cs="Times New Roman"/>
          <w:noProof/>
          <w:sz w:val="18"/>
          <w:szCs w:val="24"/>
          <w:lang w:val="en-US"/>
        </w:rPr>
        <w:t>, vol. 2, no. 11, pp. 3193–3206, 2011.</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w:t>
      </w:r>
      <w:r w:rsidRPr="00524302">
        <w:rPr>
          <w:rFonts w:ascii="Century" w:hAnsi="Century" w:cs="Times New Roman"/>
          <w:noProof/>
          <w:sz w:val="18"/>
          <w:szCs w:val="24"/>
          <w:lang w:val="en-US"/>
        </w:rPr>
        <w:tab/>
        <w:t xml:space="preserve">W. Xia, D. Piras, M. Heijblom, W. Steenbergen, T. G. van Leeuwen, and S. Manohar, “Poly(vinyl alcohol) gels as photoacoustic breast phantoms revisited,” </w:t>
      </w:r>
      <w:r w:rsidRPr="00524302">
        <w:rPr>
          <w:rFonts w:ascii="Century" w:hAnsi="Century" w:cs="Times New Roman"/>
          <w:i/>
          <w:iCs/>
          <w:noProof/>
          <w:sz w:val="18"/>
          <w:szCs w:val="24"/>
          <w:lang w:val="en-US"/>
        </w:rPr>
        <w:t>J. Biomed. Opt.</w:t>
      </w:r>
      <w:r w:rsidRPr="00524302">
        <w:rPr>
          <w:rFonts w:ascii="Century" w:hAnsi="Century" w:cs="Times New Roman"/>
          <w:noProof/>
          <w:sz w:val="18"/>
          <w:szCs w:val="24"/>
          <w:lang w:val="en-US"/>
        </w:rPr>
        <w:t>, vol. 16, no. 7, p. 075002, Jul. 2011.</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[3]</w:t>
      </w:r>
      <w:r w:rsidRPr="00524302">
        <w:rPr>
          <w:rFonts w:ascii="Century" w:hAnsi="Century" w:cs="Times New Roman"/>
          <w:noProof/>
          <w:sz w:val="18"/>
          <w:szCs w:val="24"/>
          <w:lang w:val="en-US"/>
        </w:rPr>
        <w:tab/>
        <w:t xml:space="preserve">S. J.-S. Chen, P. Hellier, M. Marchal, J.-Y. Gauvrit, R. Carpentier, X. Morandi, and D. L. Collins, “An anthropomorphic polyvinyl alcohol brain phantom based on Colin27 for use in multimodal imaging,” </w:t>
      </w:r>
      <w:r w:rsidRPr="00524302">
        <w:rPr>
          <w:rFonts w:ascii="Century" w:hAnsi="Century" w:cs="Times New Roman"/>
          <w:i/>
          <w:iCs/>
          <w:noProof/>
          <w:sz w:val="18"/>
          <w:szCs w:val="24"/>
          <w:lang w:val="en-US"/>
        </w:rPr>
        <w:t>Med. Phys.</w:t>
      </w:r>
      <w:r w:rsidRPr="00524302">
        <w:rPr>
          <w:rFonts w:ascii="Century" w:hAnsi="Century" w:cs="Times New Roman"/>
          <w:noProof/>
          <w:sz w:val="18"/>
          <w:szCs w:val="24"/>
          <w:lang w:val="en-US"/>
        </w:rPr>
        <w:t>, vol. 39, no. 1, p. 554, Jan. 2012.</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[4]</w:t>
      </w:r>
      <w:r w:rsidRPr="00524302">
        <w:rPr>
          <w:rFonts w:ascii="Century" w:hAnsi="Century" w:cs="Times New Roman"/>
          <w:noProof/>
          <w:sz w:val="18"/>
          <w:szCs w:val="24"/>
          <w:lang w:val="en-US"/>
        </w:rPr>
        <w:tab/>
        <w:t xml:space="preserve">A. Kharine, S. Manohar, R. Seeton, R. G. M. Kolkman, R. A. Bolt, W. Steenbergen, and F. F. M. de Mul, “Poly(vinyl alcohol) gels for use as tissue phantoms in photoacoustic mammography.,” </w:t>
      </w:r>
      <w:r w:rsidRPr="00524302">
        <w:rPr>
          <w:rFonts w:ascii="Century" w:hAnsi="Century" w:cs="Times New Roman"/>
          <w:i/>
          <w:iCs/>
          <w:noProof/>
          <w:sz w:val="18"/>
          <w:szCs w:val="24"/>
          <w:lang w:val="en-US"/>
        </w:rPr>
        <w:t>Phys. Med. Biol.</w:t>
      </w:r>
      <w:r w:rsidRPr="00524302">
        <w:rPr>
          <w:rFonts w:ascii="Century" w:hAnsi="Century" w:cs="Times New Roman"/>
          <w:noProof/>
          <w:sz w:val="18"/>
          <w:szCs w:val="24"/>
          <w:lang w:val="en-US"/>
        </w:rPr>
        <w:t>, vol. 48, no. 3, pp. 357–70, Feb. 2003.</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[5]</w:t>
      </w:r>
      <w:r w:rsidRPr="00524302">
        <w:rPr>
          <w:rFonts w:ascii="Century" w:hAnsi="Century" w:cs="Times New Roman"/>
          <w:noProof/>
          <w:sz w:val="18"/>
          <w:szCs w:val="24"/>
          <w:lang w:val="en-US"/>
        </w:rPr>
        <w:tab/>
        <w:t xml:space="preserve">D. C. Y.-J. C. H.-C. H. P.-L. Yen R.-H. Fan, “Design and construction of 3D breast tumor phantoms for studying morphological effects on biomechanical properties.,” </w:t>
      </w:r>
      <w:r w:rsidRPr="00524302">
        <w:rPr>
          <w:rFonts w:ascii="Century" w:hAnsi="Century" w:cs="Times New Roman"/>
          <w:i/>
          <w:iCs/>
          <w:noProof/>
          <w:sz w:val="18"/>
          <w:szCs w:val="24"/>
          <w:lang w:val="en-US"/>
        </w:rPr>
        <w:t>Int. J. Comput. Assist. Radiol. Surg.</w:t>
      </w:r>
      <w:r w:rsidRPr="00524302">
        <w:rPr>
          <w:rFonts w:ascii="Century" w:hAnsi="Century" w:cs="Times New Roman"/>
          <w:noProof/>
          <w:sz w:val="18"/>
          <w:szCs w:val="24"/>
          <w:lang w:val="en-US"/>
        </w:rPr>
        <w:t>, vol. 8, no. 1, pp. S284–285, 2013.</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[6]</w:t>
      </w:r>
      <w:r w:rsidRPr="00524302">
        <w:rPr>
          <w:rFonts w:ascii="Century" w:hAnsi="Century" w:cs="Times New Roman"/>
          <w:noProof/>
          <w:sz w:val="18"/>
          <w:szCs w:val="24"/>
          <w:lang w:val="en-US"/>
        </w:rPr>
        <w:tab/>
        <w:t xml:space="preserve">R. Ortega-Palacios, L. Leija, A. Vera, and M. F. J. Cepeda, “Measurement of breast - Tumor phantom dielectric properties for microwave breast cancer treatment evaluation,” in </w:t>
      </w:r>
      <w:r w:rsidRPr="00524302">
        <w:rPr>
          <w:rFonts w:ascii="Century" w:hAnsi="Century" w:cs="Times New Roman"/>
          <w:i/>
          <w:iCs/>
          <w:noProof/>
          <w:sz w:val="18"/>
          <w:szCs w:val="24"/>
          <w:lang w:val="en-US"/>
        </w:rPr>
        <w:t>Program and Abstract Book - 2010 7th International Conference on Electrical Engineering, Computing Science and Automatic Control, CCE 2010</w:t>
      </w:r>
      <w:r w:rsidRPr="00524302">
        <w:rPr>
          <w:rFonts w:ascii="Century" w:hAnsi="Century" w:cs="Times New Roman"/>
          <w:noProof/>
          <w:sz w:val="18"/>
          <w:szCs w:val="24"/>
          <w:lang w:val="en-US"/>
        </w:rPr>
        <w:t>, 2010, pp. 216–219.</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[7]</w:t>
      </w:r>
      <w:r w:rsidRPr="00524302">
        <w:rPr>
          <w:rFonts w:ascii="Century" w:hAnsi="Century" w:cs="Times New Roman"/>
          <w:noProof/>
          <w:sz w:val="18"/>
          <w:szCs w:val="24"/>
          <w:lang w:val="en-US"/>
        </w:rPr>
        <w:tab/>
        <w:t xml:space="preserve">A. V. H. S. F. Arcea L. Leijaa, “Proposal to Construct a 3D Image Viewer Based On a Commercial Ultrasonic 2D Imaging System,” in </w:t>
      </w:r>
      <w:r w:rsidRPr="00524302">
        <w:rPr>
          <w:rFonts w:ascii="Century" w:hAnsi="Century" w:cs="Times New Roman"/>
          <w:i/>
          <w:iCs/>
          <w:noProof/>
          <w:sz w:val="18"/>
          <w:szCs w:val="24"/>
          <w:lang w:val="en-US"/>
        </w:rPr>
        <w:t>UIA 43rd Annual Symposium</w:t>
      </w:r>
      <w:r w:rsidRPr="00524302">
        <w:rPr>
          <w:rFonts w:ascii="Century" w:hAnsi="Century" w:cs="Times New Roman"/>
          <w:noProof/>
          <w:sz w:val="18"/>
          <w:szCs w:val="24"/>
          <w:lang w:val="en-US"/>
        </w:rPr>
        <w:t>, 2014.</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[8]</w:t>
      </w:r>
      <w:r w:rsidRPr="00524302">
        <w:rPr>
          <w:rFonts w:ascii="Century" w:hAnsi="Century" w:cs="Times New Roman"/>
          <w:noProof/>
          <w:sz w:val="18"/>
          <w:szCs w:val="24"/>
          <w:lang w:val="en-US"/>
        </w:rPr>
        <w:tab/>
        <w:t xml:space="preserve">C. Li, N. Duric, P. Littrup, and L. Huang, “In vivo Breast Sound-Speed Imaging with Ultrasound Tomography,” </w:t>
      </w:r>
      <w:r w:rsidRPr="00524302">
        <w:rPr>
          <w:rFonts w:ascii="Century" w:hAnsi="Century" w:cs="Times New Roman"/>
          <w:i/>
          <w:iCs/>
          <w:noProof/>
          <w:sz w:val="18"/>
          <w:szCs w:val="24"/>
          <w:lang w:val="en-US"/>
        </w:rPr>
        <w:t>Ultrasound Med. Biol.</w:t>
      </w:r>
      <w:r w:rsidRPr="00524302">
        <w:rPr>
          <w:rFonts w:ascii="Century" w:hAnsi="Century" w:cs="Times New Roman"/>
          <w:noProof/>
          <w:sz w:val="18"/>
          <w:szCs w:val="24"/>
          <w:lang w:val="en-US"/>
        </w:rPr>
        <w:t>, vol. 35, no. 10, pp. 1615–1628, 2009.</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[9]</w:t>
      </w:r>
      <w:r w:rsidRPr="00524302">
        <w:rPr>
          <w:rFonts w:ascii="Century" w:hAnsi="Century" w:cs="Times New Roman"/>
          <w:noProof/>
          <w:sz w:val="18"/>
          <w:szCs w:val="24"/>
          <w:lang w:val="en-US"/>
        </w:rPr>
        <w:tab/>
        <w:t xml:space="preserve">R. O. Bude and R. S. Adler, “An easily made, low-cost, tissue-like ultrasound phantom material.,” </w:t>
      </w:r>
      <w:r w:rsidRPr="00524302">
        <w:rPr>
          <w:rFonts w:ascii="Century" w:hAnsi="Century" w:cs="Times New Roman"/>
          <w:i/>
          <w:iCs/>
          <w:noProof/>
          <w:sz w:val="18"/>
          <w:szCs w:val="24"/>
          <w:lang w:val="en-US"/>
        </w:rPr>
        <w:t>J. Clin. Ultrasound</w:t>
      </w:r>
      <w:r w:rsidRPr="00524302">
        <w:rPr>
          <w:rFonts w:ascii="Century" w:hAnsi="Century" w:cs="Times New Roman"/>
          <w:noProof/>
          <w:sz w:val="18"/>
          <w:szCs w:val="24"/>
          <w:lang w:val="en-US"/>
        </w:rPr>
        <w:t>, vol. 23, no. 4, pp. 271–3, May 1995.</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[10]</w:t>
      </w:r>
      <w:r w:rsidRPr="00524302">
        <w:rPr>
          <w:rFonts w:ascii="Century" w:hAnsi="Century" w:cs="Times New Roman"/>
          <w:noProof/>
          <w:sz w:val="18"/>
          <w:szCs w:val="24"/>
          <w:lang w:val="en-US"/>
        </w:rPr>
        <w:tab/>
        <w:t xml:space="preserve">R. W. Prager, R. N. Rohling, A. H. Gee, and L. Berman, “Rapid calibration for 3-D freehand ultrasound,” </w:t>
      </w:r>
      <w:r w:rsidRPr="00524302">
        <w:rPr>
          <w:rFonts w:ascii="Century" w:hAnsi="Century" w:cs="Times New Roman"/>
          <w:i/>
          <w:iCs/>
          <w:noProof/>
          <w:sz w:val="18"/>
          <w:szCs w:val="24"/>
          <w:lang w:val="en-US"/>
        </w:rPr>
        <w:t>Ultrasound Med. Biol.</w:t>
      </w:r>
      <w:r w:rsidRPr="00524302">
        <w:rPr>
          <w:rFonts w:ascii="Century" w:hAnsi="Century" w:cs="Times New Roman"/>
          <w:noProof/>
          <w:sz w:val="18"/>
          <w:szCs w:val="24"/>
          <w:lang w:val="en-US"/>
        </w:rPr>
        <w:t>, vol. 24, no. 6, pp. 855–869, 1998.</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[11]</w:t>
      </w:r>
      <w:r w:rsidRPr="00524302">
        <w:rPr>
          <w:rFonts w:ascii="Century" w:hAnsi="Century" w:cs="Times New Roman"/>
          <w:noProof/>
          <w:sz w:val="18"/>
          <w:szCs w:val="24"/>
          <w:lang w:val="en-US"/>
        </w:rPr>
        <w:tab/>
        <w:t xml:space="preserve">P.-W. Hsu, R. Prager, A. Gee, and G. Treece, “Freehand 3D Ultrasound Calibration: A Review,” in </w:t>
      </w:r>
      <w:r w:rsidRPr="00524302">
        <w:rPr>
          <w:rFonts w:ascii="Century" w:hAnsi="Century" w:cs="Times New Roman"/>
          <w:i/>
          <w:iCs/>
          <w:noProof/>
          <w:sz w:val="18"/>
          <w:szCs w:val="24"/>
          <w:lang w:val="en-US"/>
        </w:rPr>
        <w:t>Advanced Imaging in Biology and Medicine</w:t>
      </w:r>
      <w:r w:rsidRPr="00524302">
        <w:rPr>
          <w:rFonts w:ascii="Century" w:hAnsi="Century" w:cs="Times New Roman"/>
          <w:noProof/>
          <w:sz w:val="18"/>
          <w:szCs w:val="24"/>
          <w:lang w:val="en-US"/>
        </w:rPr>
        <w:t xml:space="preserve">, C. Sensen and B. Hallgrímsson, Eds. Springer Berlin </w:t>
      </w:r>
      <w:r w:rsidRPr="00524302">
        <w:rPr>
          <w:rFonts w:ascii="Century" w:hAnsi="Century" w:cs="Times New Roman"/>
          <w:noProof/>
          <w:sz w:val="18"/>
          <w:szCs w:val="24"/>
          <w:lang w:val="en-US"/>
        </w:rPr>
        <w:lastRenderedPageBreak/>
        <w:t>Heidelberg, 2009, pp. 47–84.</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[12]</w:t>
      </w:r>
      <w:r w:rsidRPr="00524302">
        <w:rPr>
          <w:rFonts w:ascii="Century" w:hAnsi="Century" w:cs="Times New Roman"/>
          <w:noProof/>
          <w:sz w:val="18"/>
          <w:szCs w:val="24"/>
          <w:lang w:val="en-US"/>
        </w:rPr>
        <w:tab/>
        <w:t xml:space="preserve">J. W. Trobaugh, D. J. Trobaugh, and W. D. Richard, “Three-dimensional imaging with stereotactic ultrasonography,” </w:t>
      </w:r>
      <w:r w:rsidRPr="00524302">
        <w:rPr>
          <w:rFonts w:ascii="Century" w:hAnsi="Century" w:cs="Times New Roman"/>
          <w:i/>
          <w:iCs/>
          <w:noProof/>
          <w:sz w:val="18"/>
          <w:szCs w:val="24"/>
          <w:lang w:val="en-US"/>
        </w:rPr>
        <w:t>Comput. Med. Imaging Graph.</w:t>
      </w:r>
      <w:r w:rsidRPr="00524302">
        <w:rPr>
          <w:rFonts w:ascii="Century" w:hAnsi="Century" w:cs="Times New Roman"/>
          <w:noProof/>
          <w:sz w:val="18"/>
          <w:szCs w:val="24"/>
          <w:lang w:val="en-US"/>
        </w:rPr>
        <w:t>, vol. 18, no. 5, pp. 315–323, 1994.</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[13]</w:t>
      </w:r>
      <w:r w:rsidRPr="00524302">
        <w:rPr>
          <w:rFonts w:ascii="Century" w:hAnsi="Century" w:cs="Times New Roman"/>
          <w:noProof/>
          <w:sz w:val="18"/>
          <w:szCs w:val="24"/>
          <w:lang w:val="en-US"/>
        </w:rPr>
        <w:tab/>
        <w:t xml:space="preserve">A. Madabhushi and D. N. Metaxas, “Combining low-, high-level and empirical domain knowledge for automated segmentation of ultrasonic breast lesions,” </w:t>
      </w:r>
      <w:r w:rsidRPr="00524302">
        <w:rPr>
          <w:rFonts w:ascii="Century" w:hAnsi="Century" w:cs="Times New Roman"/>
          <w:i/>
          <w:iCs/>
          <w:noProof/>
          <w:sz w:val="18"/>
          <w:szCs w:val="24"/>
          <w:lang w:val="en-US"/>
        </w:rPr>
        <w:t>IEEE Trans. Med. Imaging</w:t>
      </w:r>
      <w:r w:rsidRPr="00524302">
        <w:rPr>
          <w:rFonts w:ascii="Century" w:hAnsi="Century" w:cs="Times New Roman"/>
          <w:noProof/>
          <w:sz w:val="18"/>
          <w:szCs w:val="24"/>
          <w:lang w:val="en-US"/>
        </w:rPr>
        <w:t>, vol. 22, no. 2, pp. 155–169, 2003.</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[14]</w:t>
      </w:r>
      <w:r w:rsidRPr="00524302">
        <w:rPr>
          <w:rFonts w:ascii="Century" w:hAnsi="Century" w:cs="Times New Roman"/>
          <w:noProof/>
          <w:sz w:val="18"/>
          <w:szCs w:val="24"/>
          <w:lang w:val="en-US"/>
        </w:rPr>
        <w:tab/>
        <w:t xml:space="preserve">F. Lefebvre, M. Meunier, F. Thibault, P. Laugier, and G. Berger, “Computerized ultrasound B-scan characterization of breast nodules,” </w:t>
      </w:r>
      <w:r w:rsidRPr="00524302">
        <w:rPr>
          <w:rFonts w:ascii="Century" w:hAnsi="Century" w:cs="Times New Roman"/>
          <w:i/>
          <w:iCs/>
          <w:noProof/>
          <w:sz w:val="18"/>
          <w:szCs w:val="24"/>
          <w:lang w:val="en-US"/>
        </w:rPr>
        <w:t>Ultrasound Med. Biol.</w:t>
      </w:r>
      <w:r w:rsidRPr="00524302">
        <w:rPr>
          <w:rFonts w:ascii="Century" w:hAnsi="Century" w:cs="Times New Roman"/>
          <w:noProof/>
          <w:sz w:val="18"/>
          <w:szCs w:val="24"/>
          <w:lang w:val="en-US"/>
        </w:rPr>
        <w:t>, vol. 26, no. 9, pp. 1421–1428, 2000.</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[15]</w:t>
      </w:r>
      <w:r w:rsidRPr="00524302">
        <w:rPr>
          <w:rFonts w:ascii="Century" w:hAnsi="Century" w:cs="Times New Roman"/>
          <w:noProof/>
          <w:sz w:val="18"/>
          <w:szCs w:val="24"/>
          <w:lang w:val="en-US"/>
        </w:rPr>
        <w:tab/>
        <w:t xml:space="preserve">D.-S. Huang, M. McGinnity, L. Heutte, and X.-P. Zhang, Eds., </w:t>
      </w:r>
      <w:r w:rsidRPr="00524302">
        <w:rPr>
          <w:rFonts w:ascii="Century" w:hAnsi="Century" w:cs="Times New Roman"/>
          <w:i/>
          <w:iCs/>
          <w:noProof/>
          <w:sz w:val="18"/>
          <w:szCs w:val="24"/>
          <w:lang w:val="en-US"/>
        </w:rPr>
        <w:t>Advanced Intelligent Computing Theories and Applications</w:t>
      </w:r>
      <w:r w:rsidRPr="00524302">
        <w:rPr>
          <w:rFonts w:ascii="Century" w:hAnsi="Century" w:cs="Times New Roman"/>
          <w:noProof/>
          <w:sz w:val="18"/>
          <w:szCs w:val="24"/>
          <w:lang w:val="en-US"/>
        </w:rPr>
        <w:t>, vol. 93. Berlin, Heidelberg: Springer Berlin Heidelberg, 2010.</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[16]</w:t>
      </w:r>
      <w:r w:rsidRPr="00524302">
        <w:rPr>
          <w:rFonts w:ascii="Century" w:hAnsi="Century" w:cs="Times New Roman"/>
          <w:noProof/>
          <w:sz w:val="18"/>
          <w:szCs w:val="24"/>
          <w:lang w:val="en-US"/>
        </w:rPr>
        <w:tab/>
        <w:t xml:space="preserve">Y. Y. Liao, J. C. Wu, C. H. Li, and C. K. Yeh, “Texture feature analysis for breast ultrasound image enhancement,” </w:t>
      </w:r>
      <w:r w:rsidRPr="00524302">
        <w:rPr>
          <w:rFonts w:ascii="Century" w:hAnsi="Century" w:cs="Times New Roman"/>
          <w:i/>
          <w:iCs/>
          <w:noProof/>
          <w:sz w:val="18"/>
          <w:szCs w:val="24"/>
          <w:lang w:val="en-US"/>
        </w:rPr>
        <w:t>Ultrason Imaging</w:t>
      </w:r>
      <w:r w:rsidRPr="00524302">
        <w:rPr>
          <w:rFonts w:ascii="Century" w:hAnsi="Century" w:cs="Times New Roman"/>
          <w:noProof/>
          <w:sz w:val="18"/>
          <w:szCs w:val="24"/>
          <w:lang w:val="en-US"/>
        </w:rPr>
        <w:t>, vol. 33, pp. 264–278, 2011.</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[17]</w:t>
      </w:r>
      <w:r w:rsidRPr="00524302">
        <w:rPr>
          <w:rFonts w:ascii="Century" w:hAnsi="Century" w:cs="Times New Roman"/>
          <w:noProof/>
          <w:sz w:val="18"/>
          <w:szCs w:val="24"/>
          <w:lang w:val="en-US"/>
        </w:rPr>
        <w:tab/>
        <w:t xml:space="preserve">Y. Rubner, C. Tomasi, and L. J. Guibas, “The Earth Mover’s Distance as a Metric for Image Retrieval,” </w:t>
      </w:r>
      <w:r w:rsidRPr="00524302">
        <w:rPr>
          <w:rFonts w:ascii="Century" w:hAnsi="Century" w:cs="Times New Roman"/>
          <w:i/>
          <w:iCs/>
          <w:noProof/>
          <w:sz w:val="18"/>
          <w:szCs w:val="24"/>
          <w:lang w:val="en-US"/>
        </w:rPr>
        <w:t>Int. J. Comput. Vis.</w:t>
      </w:r>
      <w:r w:rsidRPr="00524302">
        <w:rPr>
          <w:rFonts w:ascii="Century" w:hAnsi="Century" w:cs="Times New Roman"/>
          <w:noProof/>
          <w:sz w:val="18"/>
          <w:szCs w:val="24"/>
          <w:lang w:val="en-US"/>
        </w:rPr>
        <w:t>, vol. 40, no. 2, pp. 99–121.</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[18]</w:t>
      </w:r>
      <w:r w:rsidRPr="00524302">
        <w:rPr>
          <w:rFonts w:ascii="Century" w:hAnsi="Century" w:cs="Times New Roman"/>
          <w:noProof/>
          <w:sz w:val="18"/>
          <w:szCs w:val="24"/>
          <w:lang w:val="en-US"/>
        </w:rPr>
        <w:tab/>
        <w:t xml:space="preserve">A. Barla, F. Odone, and A. Verri, “Histogram intersection kernel for image classification,” in </w:t>
      </w:r>
      <w:r w:rsidRPr="00524302">
        <w:rPr>
          <w:rFonts w:ascii="Century" w:hAnsi="Century" w:cs="Times New Roman"/>
          <w:i/>
          <w:iCs/>
          <w:noProof/>
          <w:sz w:val="18"/>
          <w:szCs w:val="24"/>
          <w:lang w:val="en-US"/>
        </w:rPr>
        <w:t>Proceedings 2003 International Conference on Image Processing (Cat. No.03CH37429)</w:t>
      </w:r>
      <w:r w:rsidRPr="00524302">
        <w:rPr>
          <w:rFonts w:ascii="Century" w:hAnsi="Century" w:cs="Times New Roman"/>
          <w:noProof/>
          <w:sz w:val="18"/>
          <w:szCs w:val="24"/>
          <w:lang w:val="en-US"/>
        </w:rPr>
        <w:t>, vol. 2, pp. III–513–16.</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[19]</w:t>
      </w:r>
      <w:r w:rsidRPr="00524302">
        <w:rPr>
          <w:rFonts w:ascii="Century" w:hAnsi="Century" w:cs="Times New Roman"/>
          <w:noProof/>
          <w:sz w:val="18"/>
          <w:szCs w:val="24"/>
          <w:lang w:val="en-US"/>
        </w:rPr>
        <w:tab/>
        <w:t xml:space="preserve">Han Chumning, Guo Huadong, and Wang Changlin, “Edge preservation evaluation of digital speckle filters,” in </w:t>
      </w:r>
      <w:r w:rsidRPr="00524302">
        <w:rPr>
          <w:rFonts w:ascii="Century" w:hAnsi="Century" w:cs="Times New Roman"/>
          <w:i/>
          <w:iCs/>
          <w:noProof/>
          <w:sz w:val="18"/>
          <w:szCs w:val="24"/>
          <w:lang w:val="en-US"/>
        </w:rPr>
        <w:t>IEEE International Geoscience and Remote Sensing Symposium</w:t>
      </w:r>
      <w:r w:rsidRPr="00524302">
        <w:rPr>
          <w:rFonts w:ascii="Century" w:hAnsi="Century" w:cs="Times New Roman"/>
          <w:noProof/>
          <w:sz w:val="18"/>
          <w:szCs w:val="24"/>
          <w:lang w:val="en-US"/>
        </w:rPr>
        <w:t>, 2002, vol. 4, pp. 2471–2473.</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[20]</w:t>
      </w:r>
      <w:r w:rsidRPr="00524302">
        <w:rPr>
          <w:rFonts w:ascii="Century" w:hAnsi="Century" w:cs="Times New Roman"/>
          <w:noProof/>
          <w:sz w:val="18"/>
          <w:szCs w:val="24"/>
          <w:lang w:val="en-US"/>
        </w:rPr>
        <w:tab/>
        <w:t xml:space="preserve">P. A. Legg, P. L. Rosin, D. Marshall, and J. E. Morgan, “Improving accuracy and efficiency of mutual information for multi-modal retinal image registration using adaptive probability density estimation.,” </w:t>
      </w:r>
      <w:r w:rsidRPr="00524302">
        <w:rPr>
          <w:rFonts w:ascii="Century" w:hAnsi="Century" w:cs="Times New Roman"/>
          <w:i/>
          <w:iCs/>
          <w:noProof/>
          <w:sz w:val="18"/>
          <w:szCs w:val="24"/>
          <w:lang w:val="en-US"/>
        </w:rPr>
        <w:t>Comput. Med. Imaging Graph.</w:t>
      </w:r>
      <w:r w:rsidRPr="00524302">
        <w:rPr>
          <w:rFonts w:ascii="Century" w:hAnsi="Century" w:cs="Times New Roman"/>
          <w:noProof/>
          <w:sz w:val="18"/>
          <w:szCs w:val="24"/>
          <w:lang w:val="en-US"/>
        </w:rPr>
        <w:t>, vol. 37, no. 7–8, pp. 597–606, Jan. 2013.</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[21]</w:t>
      </w:r>
      <w:r w:rsidRPr="00524302">
        <w:rPr>
          <w:rFonts w:ascii="Century" w:hAnsi="Century" w:cs="Times New Roman"/>
          <w:noProof/>
          <w:sz w:val="18"/>
          <w:szCs w:val="24"/>
          <w:lang w:val="en-US"/>
        </w:rPr>
        <w:tab/>
        <w:t xml:space="preserve">K. Byrd, J. Zeng, and M. Chouikha, “An assessed digital mammography segmentation algorithm used for content-based image retrieval,” in </w:t>
      </w:r>
      <w:r w:rsidRPr="00524302">
        <w:rPr>
          <w:rFonts w:ascii="Century" w:hAnsi="Century" w:cs="Times New Roman"/>
          <w:i/>
          <w:iCs/>
          <w:noProof/>
          <w:sz w:val="18"/>
          <w:szCs w:val="24"/>
          <w:lang w:val="en-US"/>
        </w:rPr>
        <w:t>2006 8th international Conference on Signal Processing</w:t>
      </w:r>
      <w:r w:rsidRPr="00524302">
        <w:rPr>
          <w:rFonts w:ascii="Century" w:hAnsi="Century" w:cs="Times New Roman"/>
          <w:noProof/>
          <w:sz w:val="18"/>
          <w:szCs w:val="24"/>
          <w:lang w:val="en-US"/>
        </w:rPr>
        <w:t>, 2006, vol. 2.</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[22]</w:t>
      </w:r>
      <w:r w:rsidRPr="00524302">
        <w:rPr>
          <w:rFonts w:ascii="Century" w:hAnsi="Century" w:cs="Times New Roman"/>
          <w:noProof/>
          <w:sz w:val="18"/>
          <w:szCs w:val="24"/>
          <w:lang w:val="en-US"/>
        </w:rPr>
        <w:tab/>
        <w:t xml:space="preserve">R. Parikh, A. Mathai, S. Parikh, G. C. Sekhar, and R. Thomas, “Understanding and using sensitivity, specificity and predictive values,” </w:t>
      </w:r>
      <w:r w:rsidRPr="00524302">
        <w:rPr>
          <w:rFonts w:ascii="Century" w:hAnsi="Century" w:cs="Times New Roman"/>
          <w:i/>
          <w:iCs/>
          <w:noProof/>
          <w:sz w:val="18"/>
          <w:szCs w:val="24"/>
          <w:lang w:val="en-US"/>
        </w:rPr>
        <w:t>Indian J. Ophthalmol.</w:t>
      </w:r>
      <w:r w:rsidRPr="00524302">
        <w:rPr>
          <w:rFonts w:ascii="Century" w:hAnsi="Century" w:cs="Times New Roman"/>
          <w:noProof/>
          <w:sz w:val="18"/>
          <w:szCs w:val="24"/>
          <w:lang w:val="en-US"/>
        </w:rPr>
        <w:t>, vol. 56, no. 1, pp. 45–50, 2008.</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[23]</w:t>
      </w:r>
      <w:r w:rsidRPr="00524302">
        <w:rPr>
          <w:rFonts w:ascii="Century" w:hAnsi="Century" w:cs="Times New Roman"/>
          <w:noProof/>
          <w:sz w:val="18"/>
          <w:szCs w:val="24"/>
          <w:lang w:val="en-US"/>
        </w:rPr>
        <w:tab/>
        <w:t xml:space="preserve">H.-H. Chang, A. H. Zhuang, D. J. Valentino, and W.-C. Chu, “Performance measure characterization for evaluating neuroimage segmentation algorithms.,” </w:t>
      </w:r>
      <w:r w:rsidRPr="00524302">
        <w:rPr>
          <w:rFonts w:ascii="Century" w:hAnsi="Century" w:cs="Times New Roman"/>
          <w:i/>
          <w:iCs/>
          <w:noProof/>
          <w:sz w:val="18"/>
          <w:szCs w:val="24"/>
          <w:lang w:val="en-US"/>
        </w:rPr>
        <w:t>Neuroimage</w:t>
      </w:r>
      <w:r w:rsidRPr="00524302">
        <w:rPr>
          <w:rFonts w:ascii="Century" w:hAnsi="Century" w:cs="Times New Roman"/>
          <w:noProof/>
          <w:sz w:val="18"/>
          <w:szCs w:val="24"/>
          <w:lang w:val="en-US"/>
        </w:rPr>
        <w:t>, vol. 47, no. 1, pp. 122–35, Aug. 2009.</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[24]</w:t>
      </w:r>
      <w:r w:rsidRPr="00524302">
        <w:rPr>
          <w:rFonts w:ascii="Century" w:hAnsi="Century" w:cs="Times New Roman"/>
          <w:noProof/>
          <w:sz w:val="18"/>
          <w:szCs w:val="24"/>
          <w:lang w:val="en-US"/>
        </w:rPr>
        <w:tab/>
        <w:t xml:space="preserve">A. K. Akobeng, “Understanding diagnostic tests 1: sensitivity, specificity and predictive values.,” </w:t>
      </w:r>
      <w:r w:rsidRPr="00524302">
        <w:rPr>
          <w:rFonts w:ascii="Century" w:hAnsi="Century" w:cs="Times New Roman"/>
          <w:i/>
          <w:iCs/>
          <w:noProof/>
          <w:sz w:val="18"/>
          <w:szCs w:val="24"/>
          <w:lang w:val="en-US"/>
        </w:rPr>
        <w:t>Acta Paediatr.</w:t>
      </w:r>
      <w:r w:rsidRPr="00524302">
        <w:rPr>
          <w:rFonts w:ascii="Century" w:hAnsi="Century" w:cs="Times New Roman"/>
          <w:noProof/>
          <w:sz w:val="18"/>
          <w:szCs w:val="24"/>
          <w:lang w:val="en-US"/>
        </w:rPr>
        <w:t>, vol. 96, no. 3, pp. 338–41, Mar. 2007.</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[25]</w:t>
      </w:r>
      <w:r w:rsidRPr="00524302">
        <w:rPr>
          <w:rFonts w:ascii="Century" w:hAnsi="Century" w:cs="Times New Roman"/>
          <w:noProof/>
          <w:sz w:val="18"/>
          <w:szCs w:val="24"/>
          <w:lang w:val="en-US"/>
        </w:rPr>
        <w:tab/>
        <w:t xml:space="preserve">Z. Fanti, F. Torres, and F. Arámbula Cosío, “Preliminary results in large bone segmentation from 3D freehand ultrasound,” in </w:t>
      </w:r>
      <w:r w:rsidRPr="00524302">
        <w:rPr>
          <w:rFonts w:ascii="Century" w:hAnsi="Century" w:cs="Times New Roman"/>
          <w:i/>
          <w:iCs/>
          <w:noProof/>
          <w:sz w:val="18"/>
          <w:szCs w:val="24"/>
          <w:lang w:val="en-US"/>
        </w:rPr>
        <w:t>Proceedings of SPIE - The International Society for Optical Engineering</w:t>
      </w:r>
      <w:r w:rsidRPr="00524302">
        <w:rPr>
          <w:rFonts w:ascii="Century" w:hAnsi="Century" w:cs="Times New Roman"/>
          <w:noProof/>
          <w:sz w:val="18"/>
          <w:szCs w:val="24"/>
          <w:lang w:val="en-US"/>
        </w:rPr>
        <w:t>, 2013, vol. 8922, p. 89220F.</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[26]</w:t>
      </w:r>
      <w:r w:rsidRPr="00524302">
        <w:rPr>
          <w:rFonts w:ascii="Century" w:hAnsi="Century" w:cs="Times New Roman"/>
          <w:noProof/>
          <w:sz w:val="18"/>
          <w:szCs w:val="24"/>
          <w:lang w:val="en-US"/>
        </w:rPr>
        <w:tab/>
        <w:t xml:space="preserve">Y. Zhang, R. Rohling, and D. K. Pai, “Direct Surface Extraction from 3D Freehand Ultrasound Images,” in </w:t>
      </w:r>
      <w:r w:rsidRPr="00524302">
        <w:rPr>
          <w:rFonts w:ascii="Century" w:hAnsi="Century" w:cs="Times New Roman"/>
          <w:i/>
          <w:iCs/>
          <w:noProof/>
          <w:sz w:val="18"/>
          <w:szCs w:val="24"/>
          <w:lang w:val="en-US"/>
        </w:rPr>
        <w:t>Proceedings of the Conference on Visualization ’02</w:t>
      </w:r>
      <w:r w:rsidRPr="00524302">
        <w:rPr>
          <w:rFonts w:ascii="Century" w:hAnsi="Century" w:cs="Times New Roman"/>
          <w:noProof/>
          <w:sz w:val="18"/>
          <w:szCs w:val="24"/>
          <w:lang w:val="en-US"/>
        </w:rPr>
        <w:t>, 2002, pp. 45–52.</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[27]</w:t>
      </w:r>
      <w:r w:rsidRPr="00524302">
        <w:rPr>
          <w:rFonts w:ascii="Century" w:hAnsi="Century" w:cs="Times New Roman"/>
          <w:noProof/>
          <w:sz w:val="18"/>
          <w:szCs w:val="24"/>
          <w:lang w:val="en-US"/>
        </w:rPr>
        <w:tab/>
        <w:t xml:space="preserve">W. Y. Zhang, R. N. Rohling, and D. K. Pai, “Surface extraction with a three-dimensional freehand ultrasound system.,” </w:t>
      </w:r>
      <w:r w:rsidRPr="00524302">
        <w:rPr>
          <w:rFonts w:ascii="Century" w:hAnsi="Century" w:cs="Times New Roman"/>
          <w:i/>
          <w:iCs/>
          <w:noProof/>
          <w:sz w:val="18"/>
          <w:szCs w:val="24"/>
          <w:lang w:val="en-US"/>
        </w:rPr>
        <w:t>Ultrasound Med. Biol.</w:t>
      </w:r>
      <w:r w:rsidRPr="00524302">
        <w:rPr>
          <w:rFonts w:ascii="Century" w:hAnsi="Century" w:cs="Times New Roman"/>
          <w:noProof/>
          <w:sz w:val="18"/>
          <w:szCs w:val="24"/>
          <w:lang w:val="en-US"/>
        </w:rPr>
        <w:t>, vol. 30, no. 11, pp. 1461–73, Nov. 2004.</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[28]</w:t>
      </w:r>
      <w:r w:rsidRPr="00524302">
        <w:rPr>
          <w:rFonts w:ascii="Century" w:hAnsi="Century" w:cs="Times New Roman"/>
          <w:noProof/>
          <w:sz w:val="18"/>
          <w:szCs w:val="24"/>
          <w:lang w:val="en-US"/>
        </w:rPr>
        <w:tab/>
        <w:t xml:space="preserve">H. Si, “TetGen, a Delaunay-Based Quality Tetrahedral Mesh Generator,” </w:t>
      </w:r>
      <w:r w:rsidRPr="00524302">
        <w:rPr>
          <w:rFonts w:ascii="Century" w:hAnsi="Century" w:cs="Times New Roman"/>
          <w:i/>
          <w:iCs/>
          <w:noProof/>
          <w:sz w:val="18"/>
          <w:szCs w:val="24"/>
          <w:lang w:val="en-US"/>
        </w:rPr>
        <w:t>ACM Trans. Math. Softw.</w:t>
      </w:r>
      <w:r w:rsidRPr="00524302">
        <w:rPr>
          <w:rFonts w:ascii="Century" w:hAnsi="Century" w:cs="Times New Roman"/>
          <w:noProof/>
          <w:sz w:val="18"/>
          <w:szCs w:val="24"/>
          <w:lang w:val="en-US"/>
        </w:rPr>
        <w:t>, vol. 41, no. 2, pp. 1–36, Feb. 2015.</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[29]</w:t>
      </w:r>
      <w:r w:rsidRPr="00524302">
        <w:rPr>
          <w:rFonts w:ascii="Century" w:hAnsi="Century" w:cs="Times New Roman"/>
          <w:noProof/>
          <w:sz w:val="18"/>
          <w:szCs w:val="24"/>
          <w:lang w:val="en-US"/>
        </w:rPr>
        <w:tab/>
        <w:t xml:space="preserve">D. F. Leotta, P. R. Detmer, and R. W. Martin, “Performance of a miniature magnetic position sensor for three-dimensional ultrasound imaging.,” </w:t>
      </w:r>
      <w:r w:rsidRPr="00524302">
        <w:rPr>
          <w:rFonts w:ascii="Century" w:hAnsi="Century" w:cs="Times New Roman"/>
          <w:i/>
          <w:iCs/>
          <w:noProof/>
          <w:sz w:val="18"/>
          <w:szCs w:val="24"/>
          <w:lang w:val="en-US"/>
        </w:rPr>
        <w:t>Ultrasound Med. Biol.</w:t>
      </w:r>
      <w:r w:rsidRPr="00524302">
        <w:rPr>
          <w:rFonts w:ascii="Century" w:hAnsi="Century" w:cs="Times New Roman"/>
          <w:noProof/>
          <w:sz w:val="18"/>
          <w:szCs w:val="24"/>
          <w:lang w:val="en-US"/>
        </w:rPr>
        <w:t>, vol. 23, no. 4, pp. 597–609, Jan. 1997.</w:t>
      </w:r>
    </w:p>
    <w:p w:rsidR="009D15A9" w:rsidRPr="00524302" w:rsidRDefault="009D15A9" w:rsidP="009D15A9">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524302">
        <w:rPr>
          <w:rFonts w:ascii="Century" w:hAnsi="Century" w:cs="Times New Roman"/>
          <w:noProof/>
          <w:sz w:val="18"/>
          <w:szCs w:val="24"/>
          <w:lang w:val="en-US"/>
        </w:rPr>
        <w:t>[30]</w:t>
      </w:r>
      <w:r w:rsidRPr="00524302">
        <w:rPr>
          <w:rFonts w:ascii="Century" w:hAnsi="Century" w:cs="Times New Roman"/>
          <w:noProof/>
          <w:sz w:val="18"/>
          <w:szCs w:val="24"/>
          <w:lang w:val="en-US"/>
        </w:rPr>
        <w:tab/>
        <w:t xml:space="preserve">A. Stachs, S. Hartmann, J. Stubert, M. Dieterich, A. Martin, G. Kundt, T. Reimer, and B. Gerber, “Differentiating between malignant and benign breast masses: factors limiting sonoelastographic strain ratio.,” </w:t>
      </w:r>
      <w:r w:rsidRPr="00524302">
        <w:rPr>
          <w:rFonts w:ascii="Century" w:hAnsi="Century" w:cs="Times New Roman"/>
          <w:i/>
          <w:iCs/>
          <w:noProof/>
          <w:sz w:val="18"/>
          <w:szCs w:val="24"/>
          <w:lang w:val="en-US"/>
        </w:rPr>
        <w:t>Ultraschall Med.</w:t>
      </w:r>
      <w:r w:rsidRPr="00524302">
        <w:rPr>
          <w:rFonts w:ascii="Century" w:hAnsi="Century" w:cs="Times New Roman"/>
          <w:noProof/>
          <w:sz w:val="18"/>
          <w:szCs w:val="24"/>
          <w:lang w:val="en-US"/>
        </w:rPr>
        <w:t>, vol. 34, no. 2, pp. 131–6, Apr. 2013.</w:t>
      </w:r>
    </w:p>
    <w:p w:rsidR="009D15A9" w:rsidRPr="009D15A9" w:rsidRDefault="009D15A9" w:rsidP="009D15A9">
      <w:pPr>
        <w:widowControl w:val="0"/>
        <w:autoSpaceDE w:val="0"/>
        <w:autoSpaceDN w:val="0"/>
        <w:adjustRightInd w:val="0"/>
        <w:spacing w:after="0" w:line="240" w:lineRule="auto"/>
        <w:ind w:left="640" w:hanging="640"/>
        <w:rPr>
          <w:rFonts w:ascii="Century" w:hAnsi="Century"/>
          <w:noProof/>
          <w:sz w:val="18"/>
        </w:rPr>
      </w:pPr>
      <w:r w:rsidRPr="00524302">
        <w:rPr>
          <w:rFonts w:ascii="Century" w:hAnsi="Century" w:cs="Times New Roman"/>
          <w:noProof/>
          <w:sz w:val="18"/>
          <w:szCs w:val="24"/>
          <w:lang w:val="en-US"/>
        </w:rPr>
        <w:t>[31]</w:t>
      </w:r>
      <w:r w:rsidRPr="00524302">
        <w:rPr>
          <w:rFonts w:ascii="Century" w:hAnsi="Century" w:cs="Times New Roman"/>
          <w:noProof/>
          <w:sz w:val="18"/>
          <w:szCs w:val="24"/>
          <w:lang w:val="en-US"/>
        </w:rPr>
        <w:tab/>
        <w:t xml:space="preserve">P.-L. Yen, D.-R. Chen, K.-T. Yeh, and P.-Y. Chu, “Development of a stiffness measurement accessory for ultrasound in breast cancer diagnosis,” </w:t>
      </w:r>
      <w:r w:rsidRPr="00524302">
        <w:rPr>
          <w:rFonts w:ascii="Century" w:hAnsi="Century" w:cs="Times New Roman"/>
          <w:i/>
          <w:iCs/>
          <w:noProof/>
          <w:sz w:val="18"/>
          <w:szCs w:val="24"/>
          <w:lang w:val="en-US"/>
        </w:rPr>
        <w:t xml:space="preserve">Med. Eng. </w:t>
      </w:r>
      <w:r w:rsidRPr="009D15A9">
        <w:rPr>
          <w:rFonts w:ascii="Century" w:hAnsi="Century" w:cs="Times New Roman"/>
          <w:i/>
          <w:iCs/>
          <w:noProof/>
          <w:sz w:val="18"/>
          <w:szCs w:val="24"/>
        </w:rPr>
        <w:t>Phys.</w:t>
      </w:r>
      <w:r w:rsidRPr="009D15A9">
        <w:rPr>
          <w:rFonts w:ascii="Century" w:hAnsi="Century" w:cs="Times New Roman"/>
          <w:noProof/>
          <w:sz w:val="18"/>
          <w:szCs w:val="24"/>
        </w:rPr>
        <w:t>, vol. 33, no. 9, pp. 1108–1119, 2011.</w:t>
      </w:r>
    </w:p>
    <w:p w:rsidR="007740BE" w:rsidRPr="007740BE" w:rsidRDefault="00B403C9" w:rsidP="00F223A1">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524302">
      <w:footerReference w:type="default" r:id="rId55"/>
      <w:pgSz w:w="12240" w:h="15840"/>
      <w:pgMar w:top="1417" w:right="1701" w:bottom="1417" w:left="1701" w:header="708" w:footer="708" w:gutter="0"/>
      <w:pgNumType w:start="7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5E2F" w:rsidRDefault="00975E2F" w:rsidP="004939A2">
      <w:pPr>
        <w:spacing w:after="0" w:line="240" w:lineRule="auto"/>
      </w:pPr>
      <w:r>
        <w:separator/>
      </w:r>
    </w:p>
  </w:endnote>
  <w:endnote w:type="continuationSeparator" w:id="0">
    <w:p w:rsidR="00975E2F" w:rsidRDefault="00975E2F"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663017"/>
      <w:docPartObj>
        <w:docPartGallery w:val="Page Numbers (Bottom of Page)"/>
        <w:docPartUnique/>
      </w:docPartObj>
    </w:sdtPr>
    <w:sdtEndPr/>
    <w:sdtContent>
      <w:p w:rsidR="00524302" w:rsidRDefault="00524302">
        <w:pPr>
          <w:pStyle w:val="Piedepgina"/>
          <w:jc w:val="center"/>
        </w:pPr>
        <w:r>
          <w:fldChar w:fldCharType="begin"/>
        </w:r>
        <w:r>
          <w:instrText>PAGE   \* MERGEFORMAT</w:instrText>
        </w:r>
        <w:r>
          <w:fldChar w:fldCharType="separate"/>
        </w:r>
        <w:r w:rsidR="00A45290" w:rsidRPr="00A45290">
          <w:rPr>
            <w:noProof/>
            <w:lang w:val="es-ES"/>
          </w:rPr>
          <w:t>105</w:t>
        </w:r>
        <w:r>
          <w:fldChar w:fldCharType="end"/>
        </w:r>
      </w:p>
    </w:sdtContent>
  </w:sdt>
  <w:p w:rsidR="001511BD" w:rsidRDefault="001511B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5E2F" w:rsidRDefault="00975E2F" w:rsidP="004939A2">
      <w:pPr>
        <w:spacing w:after="0" w:line="240" w:lineRule="auto"/>
      </w:pPr>
      <w:r>
        <w:separator/>
      </w:r>
    </w:p>
  </w:footnote>
  <w:footnote w:type="continuationSeparator" w:id="0">
    <w:p w:rsidR="00975E2F" w:rsidRDefault="00975E2F"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25B90"/>
    <w:rsid w:val="00040030"/>
    <w:rsid w:val="000507E7"/>
    <w:rsid w:val="000648C8"/>
    <w:rsid w:val="000762B3"/>
    <w:rsid w:val="00082587"/>
    <w:rsid w:val="00087CA6"/>
    <w:rsid w:val="000A0EFE"/>
    <w:rsid w:val="000B2CA6"/>
    <w:rsid w:val="000B4475"/>
    <w:rsid w:val="000C14E8"/>
    <w:rsid w:val="000C297F"/>
    <w:rsid w:val="000D29FB"/>
    <w:rsid w:val="000E4853"/>
    <w:rsid w:val="000E6A63"/>
    <w:rsid w:val="00105F86"/>
    <w:rsid w:val="001065EA"/>
    <w:rsid w:val="00110EB9"/>
    <w:rsid w:val="0012195C"/>
    <w:rsid w:val="00150E60"/>
    <w:rsid w:val="001511BD"/>
    <w:rsid w:val="00154014"/>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0C23"/>
    <w:rsid w:val="002347FD"/>
    <w:rsid w:val="0024454F"/>
    <w:rsid w:val="0025010C"/>
    <w:rsid w:val="00253728"/>
    <w:rsid w:val="002A27C0"/>
    <w:rsid w:val="002B025B"/>
    <w:rsid w:val="002B7CB8"/>
    <w:rsid w:val="002C3C12"/>
    <w:rsid w:val="002C4B65"/>
    <w:rsid w:val="002D1A7E"/>
    <w:rsid w:val="002D21EF"/>
    <w:rsid w:val="002F19F8"/>
    <w:rsid w:val="002F408B"/>
    <w:rsid w:val="002F5DD3"/>
    <w:rsid w:val="002F656B"/>
    <w:rsid w:val="002F7BDB"/>
    <w:rsid w:val="00303A50"/>
    <w:rsid w:val="0035249F"/>
    <w:rsid w:val="00352E78"/>
    <w:rsid w:val="00360998"/>
    <w:rsid w:val="0037161B"/>
    <w:rsid w:val="00372A9B"/>
    <w:rsid w:val="00386681"/>
    <w:rsid w:val="003A0659"/>
    <w:rsid w:val="003A4B37"/>
    <w:rsid w:val="003B7202"/>
    <w:rsid w:val="003C19A4"/>
    <w:rsid w:val="003D2444"/>
    <w:rsid w:val="003E3E38"/>
    <w:rsid w:val="003E5DE9"/>
    <w:rsid w:val="003F13F9"/>
    <w:rsid w:val="003F4F67"/>
    <w:rsid w:val="004041FF"/>
    <w:rsid w:val="00440FF7"/>
    <w:rsid w:val="0045206E"/>
    <w:rsid w:val="004524C3"/>
    <w:rsid w:val="0047679A"/>
    <w:rsid w:val="00485A01"/>
    <w:rsid w:val="004939A2"/>
    <w:rsid w:val="004A587D"/>
    <w:rsid w:val="004B7B09"/>
    <w:rsid w:val="004C5525"/>
    <w:rsid w:val="004E120C"/>
    <w:rsid w:val="004E3920"/>
    <w:rsid w:val="0050681E"/>
    <w:rsid w:val="0050707E"/>
    <w:rsid w:val="00524302"/>
    <w:rsid w:val="00525508"/>
    <w:rsid w:val="005351AF"/>
    <w:rsid w:val="00535436"/>
    <w:rsid w:val="00544CC8"/>
    <w:rsid w:val="00544E6A"/>
    <w:rsid w:val="0055181C"/>
    <w:rsid w:val="00554E4C"/>
    <w:rsid w:val="005560C9"/>
    <w:rsid w:val="0057381D"/>
    <w:rsid w:val="00583EB5"/>
    <w:rsid w:val="00590BFD"/>
    <w:rsid w:val="005932D0"/>
    <w:rsid w:val="005A372F"/>
    <w:rsid w:val="005A601B"/>
    <w:rsid w:val="005A779B"/>
    <w:rsid w:val="005C69AC"/>
    <w:rsid w:val="005C6B37"/>
    <w:rsid w:val="005D08B2"/>
    <w:rsid w:val="005E24F6"/>
    <w:rsid w:val="005F552F"/>
    <w:rsid w:val="005F5679"/>
    <w:rsid w:val="00606866"/>
    <w:rsid w:val="00647076"/>
    <w:rsid w:val="00665E1A"/>
    <w:rsid w:val="00666600"/>
    <w:rsid w:val="00666C4C"/>
    <w:rsid w:val="0066796A"/>
    <w:rsid w:val="00694116"/>
    <w:rsid w:val="006D258C"/>
    <w:rsid w:val="006F5A89"/>
    <w:rsid w:val="006F5FC8"/>
    <w:rsid w:val="006F7589"/>
    <w:rsid w:val="00701524"/>
    <w:rsid w:val="00706A5F"/>
    <w:rsid w:val="00713A6F"/>
    <w:rsid w:val="00714C4A"/>
    <w:rsid w:val="0072154D"/>
    <w:rsid w:val="00731094"/>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33A7E"/>
    <w:rsid w:val="00844DFD"/>
    <w:rsid w:val="00847302"/>
    <w:rsid w:val="00852672"/>
    <w:rsid w:val="00853847"/>
    <w:rsid w:val="008720E4"/>
    <w:rsid w:val="00885D2B"/>
    <w:rsid w:val="008A4EAE"/>
    <w:rsid w:val="008B6E53"/>
    <w:rsid w:val="008D1DD0"/>
    <w:rsid w:val="008D282C"/>
    <w:rsid w:val="008F749E"/>
    <w:rsid w:val="00956427"/>
    <w:rsid w:val="00957E3A"/>
    <w:rsid w:val="00966BCA"/>
    <w:rsid w:val="00970D6A"/>
    <w:rsid w:val="00975E2F"/>
    <w:rsid w:val="00986766"/>
    <w:rsid w:val="00994C5A"/>
    <w:rsid w:val="009A11BA"/>
    <w:rsid w:val="009A539E"/>
    <w:rsid w:val="009D12D4"/>
    <w:rsid w:val="009D15A9"/>
    <w:rsid w:val="009D6A6B"/>
    <w:rsid w:val="009F468C"/>
    <w:rsid w:val="009F648E"/>
    <w:rsid w:val="00A17B56"/>
    <w:rsid w:val="00A20E38"/>
    <w:rsid w:val="00A23992"/>
    <w:rsid w:val="00A40815"/>
    <w:rsid w:val="00A431E8"/>
    <w:rsid w:val="00A45290"/>
    <w:rsid w:val="00A758E0"/>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15E4"/>
    <w:rsid w:val="00C42AF3"/>
    <w:rsid w:val="00C539D2"/>
    <w:rsid w:val="00C61253"/>
    <w:rsid w:val="00CD36E9"/>
    <w:rsid w:val="00CE3406"/>
    <w:rsid w:val="00CE3734"/>
    <w:rsid w:val="00CE4138"/>
    <w:rsid w:val="00D005DB"/>
    <w:rsid w:val="00D02DF9"/>
    <w:rsid w:val="00D02EAC"/>
    <w:rsid w:val="00D1197F"/>
    <w:rsid w:val="00D14696"/>
    <w:rsid w:val="00D21667"/>
    <w:rsid w:val="00D371FD"/>
    <w:rsid w:val="00D40E49"/>
    <w:rsid w:val="00D4142F"/>
    <w:rsid w:val="00D46553"/>
    <w:rsid w:val="00D5551F"/>
    <w:rsid w:val="00D60D26"/>
    <w:rsid w:val="00D628BA"/>
    <w:rsid w:val="00D7298E"/>
    <w:rsid w:val="00D9764C"/>
    <w:rsid w:val="00DA2926"/>
    <w:rsid w:val="00DA5E3C"/>
    <w:rsid w:val="00DB305B"/>
    <w:rsid w:val="00DB7196"/>
    <w:rsid w:val="00DD2F58"/>
    <w:rsid w:val="00DF0983"/>
    <w:rsid w:val="00DF1F78"/>
    <w:rsid w:val="00DF742D"/>
    <w:rsid w:val="00E02E5B"/>
    <w:rsid w:val="00E14102"/>
    <w:rsid w:val="00E25DA0"/>
    <w:rsid w:val="00E27467"/>
    <w:rsid w:val="00E41534"/>
    <w:rsid w:val="00E47AC3"/>
    <w:rsid w:val="00E6448B"/>
    <w:rsid w:val="00E661C4"/>
    <w:rsid w:val="00E6788B"/>
    <w:rsid w:val="00EA0419"/>
    <w:rsid w:val="00EB01D4"/>
    <w:rsid w:val="00EB0673"/>
    <w:rsid w:val="00EC163F"/>
    <w:rsid w:val="00EC3C97"/>
    <w:rsid w:val="00EC78FC"/>
    <w:rsid w:val="00ED5E5E"/>
    <w:rsid w:val="00EE1E29"/>
    <w:rsid w:val="00EE793E"/>
    <w:rsid w:val="00F0143B"/>
    <w:rsid w:val="00F223A1"/>
    <w:rsid w:val="00F63560"/>
    <w:rsid w:val="00F77B06"/>
    <w:rsid w:val="00F91237"/>
    <w:rsid w:val="00F95FAC"/>
    <w:rsid w:val="00FA201F"/>
    <w:rsid w:val="00FA3291"/>
    <w:rsid w:val="00FA4419"/>
    <w:rsid w:val="00FA4D8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8.JPG"/><Relationship Id="rId21" Type="http://schemas.openxmlformats.org/officeDocument/2006/relationships/image" Target="media/image11.JPG"/><Relationship Id="rId34" Type="http://schemas.openxmlformats.org/officeDocument/2006/relationships/image" Target="media/image23.jpe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jpg"/><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hyperlink" Target="http://www.itksnap.org/" TargetMode="External"/><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g"/><Relationship Id="rId5" Type="http://schemas.openxmlformats.org/officeDocument/2006/relationships/settings" Target="settings.xml"/><Relationship Id="rId19" Type="http://schemas.openxmlformats.org/officeDocument/2006/relationships/image" Target="media/image10.jpg"/><Relationship Id="rId4" Type="http://schemas.microsoft.com/office/2007/relationships/stylesWithEffects" Target="stylesWithEffects.xml"/><Relationship Id="rId9" Type="http://schemas.openxmlformats.org/officeDocument/2006/relationships/hyperlink" Target="http://www.ndigital.com" TargetMode="External"/><Relationship Id="rId14" Type="http://schemas.openxmlformats.org/officeDocument/2006/relationships/image" Target="media/image5.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hyperlink" Target="http://www.slicer.org" TargetMode="External"/><Relationship Id="rId41" Type="http://schemas.openxmlformats.org/officeDocument/2006/relationships/image" Target="media/image30.jpeg"/><Relationship Id="rId54"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3.jpg"/><Relationship Id="rId52" Type="http://schemas.openxmlformats.org/officeDocument/2006/relationships/image" Target="media/image4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EBEE7-6506-47A9-95A3-C85FB4453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3453</TotalTime>
  <Pages>44</Pages>
  <Words>21422</Words>
  <Characters>122109</Characters>
  <Application>Microsoft Office Word</Application>
  <DocSecurity>0</DocSecurity>
  <Lines>1017</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cp:lastModifiedBy>
  <cp:revision>20</cp:revision>
  <dcterms:created xsi:type="dcterms:W3CDTF">2015-10-13T15:22:00Z</dcterms:created>
  <dcterms:modified xsi:type="dcterms:W3CDTF">2016-02-29T19:17:00Z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